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5CD" w:rsidRPr="00D73FDC" w:rsidRDefault="009B15CD" w:rsidP="008F2A82">
      <w:pPr>
        <w:pStyle w:val="Legenda"/>
        <w:spacing w:line="276" w:lineRule="auto"/>
        <w:rPr>
          <w:rFonts w:ascii="Arial" w:hAnsi="Arial" w:cs="Arial"/>
          <w:sz w:val="22"/>
          <w:szCs w:val="22"/>
        </w:rPr>
      </w:pPr>
      <w:r w:rsidRPr="00D73FDC">
        <w:rPr>
          <w:rFonts w:ascii="Arial" w:hAnsi="Arial" w:cs="Arial"/>
          <w:sz w:val="22"/>
          <w:szCs w:val="22"/>
        </w:rPr>
        <w:t>ANEXO V</w:t>
      </w:r>
      <w:r w:rsidR="00246343" w:rsidRPr="00D73FDC">
        <w:rPr>
          <w:rFonts w:ascii="Arial" w:hAnsi="Arial" w:cs="Arial"/>
          <w:sz w:val="22"/>
          <w:szCs w:val="22"/>
        </w:rPr>
        <w:t>I</w:t>
      </w:r>
      <w:r w:rsidR="00E26DF0">
        <w:rPr>
          <w:rFonts w:ascii="Arial" w:hAnsi="Arial" w:cs="Arial"/>
          <w:sz w:val="22"/>
          <w:szCs w:val="22"/>
        </w:rPr>
        <w:t>I</w:t>
      </w:r>
      <w:r w:rsidRPr="00D73FDC">
        <w:rPr>
          <w:rFonts w:ascii="Arial" w:hAnsi="Arial" w:cs="Arial"/>
          <w:sz w:val="22"/>
          <w:szCs w:val="22"/>
        </w:rPr>
        <w:t xml:space="preserve"> – MINUTA DA ATA DE REGISTRO DE PREÇOS</w:t>
      </w:r>
    </w:p>
    <w:p w:rsidR="009B15CD" w:rsidRPr="00D73FDC" w:rsidRDefault="009B15CD" w:rsidP="008F2A82">
      <w:pPr>
        <w:pStyle w:val="Textoembloco"/>
        <w:spacing w:after="0" w:line="276" w:lineRule="auto"/>
        <w:jc w:val="center"/>
        <w:rPr>
          <w:rFonts w:ascii="Arial" w:hAnsi="Arial" w:cs="Arial"/>
          <w:b/>
          <w:sz w:val="22"/>
          <w:szCs w:val="22"/>
        </w:rPr>
      </w:pPr>
    </w:p>
    <w:tbl>
      <w:tblPr>
        <w:tblW w:w="9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0"/>
        <w:gridCol w:w="2849"/>
        <w:gridCol w:w="3927"/>
      </w:tblGrid>
      <w:tr w:rsidR="009B15CD" w:rsidRPr="00D73FDC" w:rsidTr="00C85E87">
        <w:trPr>
          <w:cantSplit/>
          <w:trHeight w:val="280"/>
          <w:jc w:val="center"/>
        </w:trPr>
        <w:tc>
          <w:tcPr>
            <w:tcW w:w="9586" w:type="dxa"/>
            <w:gridSpan w:val="3"/>
          </w:tcPr>
          <w:p w:rsidR="009B15CD" w:rsidRPr="00D73FDC" w:rsidRDefault="009B15CD" w:rsidP="008F2A82">
            <w:pPr>
              <w:pStyle w:val="Textoembloco"/>
              <w:spacing w:after="0" w:line="276" w:lineRule="auto"/>
              <w:jc w:val="center"/>
              <w:rPr>
                <w:rFonts w:ascii="Arial" w:hAnsi="Arial" w:cs="Arial"/>
                <w:b/>
                <w:sz w:val="22"/>
                <w:szCs w:val="22"/>
              </w:rPr>
            </w:pPr>
            <w:r w:rsidRPr="00D73FDC">
              <w:rPr>
                <w:rFonts w:ascii="Arial" w:hAnsi="Arial" w:cs="Arial"/>
                <w:b/>
                <w:sz w:val="22"/>
                <w:szCs w:val="22"/>
              </w:rPr>
              <w:t>ATA DE REGISTRO DE PREÇOS Nº</w:t>
            </w:r>
            <w:r w:rsidR="00906807" w:rsidRPr="00D73FDC">
              <w:rPr>
                <w:rFonts w:ascii="Arial" w:hAnsi="Arial" w:cs="Arial"/>
                <w:b/>
                <w:sz w:val="22"/>
                <w:szCs w:val="22"/>
              </w:rPr>
              <w:t xml:space="preserve"> </w:t>
            </w:r>
          </w:p>
        </w:tc>
      </w:tr>
      <w:tr w:rsidR="009B15CD" w:rsidRPr="00D73FDC" w:rsidTr="00DE63BA">
        <w:trPr>
          <w:trHeight w:val="271"/>
          <w:jc w:val="center"/>
        </w:trPr>
        <w:tc>
          <w:tcPr>
            <w:tcW w:w="2810" w:type="dxa"/>
          </w:tcPr>
          <w:p w:rsidR="009B15CD" w:rsidRPr="00D73FDC" w:rsidRDefault="00204873" w:rsidP="003A41FC">
            <w:pPr>
              <w:tabs>
                <w:tab w:val="left" w:pos="1340"/>
              </w:tabs>
              <w:spacing w:after="0"/>
              <w:rPr>
                <w:rFonts w:ascii="Arial" w:hAnsi="Arial" w:cs="Arial"/>
                <w:b/>
                <w:bCs/>
              </w:rPr>
            </w:pPr>
            <w:r w:rsidRPr="00D73FDC">
              <w:rPr>
                <w:rFonts w:ascii="Arial" w:hAnsi="Arial" w:cs="Arial"/>
                <w:b/>
                <w:bCs/>
              </w:rPr>
              <w:t xml:space="preserve">PREGÃO </w:t>
            </w:r>
            <w:r w:rsidR="00DE63BA" w:rsidRPr="00D73FDC">
              <w:rPr>
                <w:rFonts w:ascii="Arial" w:hAnsi="Arial" w:cs="Arial"/>
                <w:b/>
                <w:bCs/>
              </w:rPr>
              <w:t xml:space="preserve">ELETRÔNICO </w:t>
            </w:r>
            <w:r w:rsidRPr="00D73FDC">
              <w:rPr>
                <w:rFonts w:ascii="Arial" w:hAnsi="Arial" w:cs="Arial"/>
                <w:b/>
                <w:bCs/>
              </w:rPr>
              <w:t xml:space="preserve">Nº </w:t>
            </w:r>
            <w:r w:rsidR="00620DD2" w:rsidRPr="00D73FDC">
              <w:rPr>
                <w:rFonts w:ascii="Arial" w:hAnsi="Arial" w:cs="Arial"/>
                <w:b/>
                <w:bCs/>
              </w:rPr>
              <w:t>0</w:t>
            </w:r>
            <w:r w:rsidR="003A41FC">
              <w:rPr>
                <w:rFonts w:ascii="Arial" w:hAnsi="Arial" w:cs="Arial"/>
                <w:b/>
                <w:bCs/>
              </w:rPr>
              <w:t>4</w:t>
            </w:r>
            <w:r w:rsidR="00620DD2" w:rsidRPr="00D73FDC">
              <w:rPr>
                <w:rFonts w:ascii="Arial" w:hAnsi="Arial" w:cs="Arial"/>
                <w:b/>
                <w:bCs/>
              </w:rPr>
              <w:t>/202</w:t>
            </w:r>
            <w:r w:rsidR="003B5268" w:rsidRPr="00D73FDC">
              <w:rPr>
                <w:rFonts w:ascii="Arial" w:hAnsi="Arial" w:cs="Arial"/>
                <w:b/>
                <w:bCs/>
              </w:rPr>
              <w:t>3</w:t>
            </w:r>
          </w:p>
        </w:tc>
        <w:tc>
          <w:tcPr>
            <w:tcW w:w="2849" w:type="dxa"/>
            <w:tcBorders>
              <w:top w:val="single" w:sz="4" w:space="0" w:color="auto"/>
            </w:tcBorders>
          </w:tcPr>
          <w:p w:rsidR="009B15CD" w:rsidRPr="00D73FDC" w:rsidRDefault="00204873" w:rsidP="003A41FC">
            <w:pPr>
              <w:tabs>
                <w:tab w:val="left" w:pos="1340"/>
              </w:tabs>
              <w:spacing w:after="0"/>
              <w:jc w:val="center"/>
              <w:rPr>
                <w:rFonts w:ascii="Arial" w:hAnsi="Arial" w:cs="Arial"/>
                <w:b/>
                <w:bCs/>
              </w:rPr>
            </w:pPr>
            <w:r w:rsidRPr="00D73FDC">
              <w:rPr>
                <w:rFonts w:ascii="Arial" w:hAnsi="Arial" w:cs="Arial"/>
                <w:b/>
                <w:bCs/>
              </w:rPr>
              <w:t xml:space="preserve">PROCESSO Nº </w:t>
            </w:r>
            <w:r w:rsidR="0090469A">
              <w:rPr>
                <w:rFonts w:ascii="Arial" w:hAnsi="Arial" w:cs="Arial"/>
                <w:b/>
                <w:bCs/>
              </w:rPr>
              <w:t>8</w:t>
            </w:r>
            <w:r w:rsidR="003A41FC">
              <w:rPr>
                <w:rFonts w:ascii="Arial" w:hAnsi="Arial" w:cs="Arial"/>
                <w:b/>
                <w:bCs/>
              </w:rPr>
              <w:t>6</w:t>
            </w:r>
            <w:r w:rsidR="00620DD2" w:rsidRPr="00D73FDC">
              <w:rPr>
                <w:rFonts w:ascii="Arial" w:hAnsi="Arial" w:cs="Arial"/>
                <w:b/>
                <w:bCs/>
              </w:rPr>
              <w:t>/202</w:t>
            </w:r>
            <w:r w:rsidR="003B5268" w:rsidRPr="00D73FDC">
              <w:rPr>
                <w:rFonts w:ascii="Arial" w:hAnsi="Arial" w:cs="Arial"/>
                <w:b/>
                <w:bCs/>
              </w:rPr>
              <w:t>3</w:t>
            </w:r>
          </w:p>
        </w:tc>
        <w:tc>
          <w:tcPr>
            <w:tcW w:w="3927" w:type="dxa"/>
          </w:tcPr>
          <w:p w:rsidR="009B15CD" w:rsidRPr="00D73FDC" w:rsidRDefault="00204873" w:rsidP="003A41FC">
            <w:pPr>
              <w:tabs>
                <w:tab w:val="left" w:pos="1340"/>
              </w:tabs>
              <w:spacing w:after="0"/>
              <w:jc w:val="center"/>
              <w:rPr>
                <w:rFonts w:ascii="Arial" w:hAnsi="Arial" w:cs="Arial"/>
                <w:b/>
                <w:bCs/>
              </w:rPr>
            </w:pPr>
            <w:r w:rsidRPr="00D73FDC">
              <w:rPr>
                <w:rFonts w:ascii="Arial" w:hAnsi="Arial" w:cs="Arial"/>
                <w:b/>
                <w:bCs/>
              </w:rPr>
              <w:t>REGISTRO DE PREÇOS Nº</w:t>
            </w:r>
            <w:r w:rsidR="0090469A">
              <w:rPr>
                <w:rFonts w:ascii="Arial" w:hAnsi="Arial" w:cs="Arial"/>
                <w:b/>
                <w:bCs/>
              </w:rPr>
              <w:t>1</w:t>
            </w:r>
            <w:r w:rsidR="003A41FC">
              <w:rPr>
                <w:rFonts w:ascii="Arial" w:hAnsi="Arial" w:cs="Arial"/>
                <w:b/>
                <w:bCs/>
              </w:rPr>
              <w:t>1</w:t>
            </w:r>
            <w:r w:rsidR="00620DD2" w:rsidRPr="00D73FDC">
              <w:rPr>
                <w:rFonts w:ascii="Arial" w:hAnsi="Arial" w:cs="Arial"/>
                <w:b/>
                <w:bCs/>
              </w:rPr>
              <w:t>/202</w:t>
            </w:r>
            <w:r w:rsidR="003B5268" w:rsidRPr="00D73FDC">
              <w:rPr>
                <w:rFonts w:ascii="Arial" w:hAnsi="Arial" w:cs="Arial"/>
                <w:b/>
                <w:bCs/>
              </w:rPr>
              <w:t>3</w:t>
            </w:r>
          </w:p>
        </w:tc>
      </w:tr>
      <w:tr w:rsidR="009B15CD" w:rsidRPr="00D73FDC" w:rsidTr="00C85E87">
        <w:trPr>
          <w:cantSplit/>
          <w:trHeight w:val="171"/>
          <w:jc w:val="center"/>
        </w:trPr>
        <w:tc>
          <w:tcPr>
            <w:tcW w:w="9586" w:type="dxa"/>
            <w:gridSpan w:val="3"/>
          </w:tcPr>
          <w:p w:rsidR="009B15CD" w:rsidRPr="00D73FDC" w:rsidRDefault="009B15CD" w:rsidP="008F2A82">
            <w:pPr>
              <w:tabs>
                <w:tab w:val="left" w:pos="1340"/>
              </w:tabs>
              <w:spacing w:after="0"/>
              <w:jc w:val="both"/>
              <w:rPr>
                <w:rFonts w:ascii="Arial" w:hAnsi="Arial" w:cs="Arial"/>
                <w:b/>
                <w:bCs/>
              </w:rPr>
            </w:pPr>
            <w:r w:rsidRPr="00D73FDC">
              <w:rPr>
                <w:rFonts w:ascii="Arial" w:hAnsi="Arial" w:cs="Arial"/>
                <w:b/>
                <w:bCs/>
              </w:rPr>
              <w:t>FORNECEDOR:</w:t>
            </w:r>
          </w:p>
        </w:tc>
      </w:tr>
    </w:tbl>
    <w:p w:rsidR="009B15CD" w:rsidRPr="00D73FDC" w:rsidRDefault="009B15CD" w:rsidP="008F2A82">
      <w:pPr>
        <w:tabs>
          <w:tab w:val="left" w:pos="1340"/>
        </w:tabs>
        <w:spacing w:after="0"/>
        <w:jc w:val="both"/>
        <w:rPr>
          <w:rFonts w:ascii="Arial" w:hAnsi="Arial" w:cs="Arial"/>
        </w:rPr>
      </w:pPr>
    </w:p>
    <w:p w:rsidR="009B15CD" w:rsidRPr="00D73FDC" w:rsidRDefault="009B15CD" w:rsidP="008F2A82">
      <w:pPr>
        <w:jc w:val="both"/>
        <w:rPr>
          <w:rFonts w:ascii="Arial" w:hAnsi="Arial" w:cs="Arial"/>
        </w:rPr>
      </w:pPr>
      <w:r w:rsidRPr="00D73FDC">
        <w:rPr>
          <w:rFonts w:ascii="Arial" w:hAnsi="Arial" w:cs="Arial"/>
        </w:rPr>
        <w:tab/>
        <w:t>Aos --------dias do mês de ----------------de 20</w:t>
      </w:r>
      <w:r w:rsidR="00235395" w:rsidRPr="00D73FDC">
        <w:rPr>
          <w:rFonts w:ascii="Arial" w:hAnsi="Arial" w:cs="Arial"/>
        </w:rPr>
        <w:t>2</w:t>
      </w:r>
      <w:r w:rsidR="003B5268" w:rsidRPr="00D73FDC">
        <w:rPr>
          <w:rFonts w:ascii="Arial" w:hAnsi="Arial" w:cs="Arial"/>
        </w:rPr>
        <w:t>3</w:t>
      </w:r>
      <w:r w:rsidRPr="00D73FDC">
        <w:rPr>
          <w:rFonts w:ascii="Arial" w:hAnsi="Arial" w:cs="Arial"/>
        </w:rPr>
        <w:t xml:space="preserve">, o Município de </w:t>
      </w:r>
      <w:r w:rsidR="00E44EF2" w:rsidRPr="00D73FDC">
        <w:rPr>
          <w:rFonts w:ascii="Arial" w:hAnsi="Arial" w:cs="Arial"/>
        </w:rPr>
        <w:t>Matutina</w:t>
      </w:r>
      <w:r w:rsidR="009628C7" w:rsidRPr="00D73FDC">
        <w:rPr>
          <w:rFonts w:ascii="Arial" w:hAnsi="Arial" w:cs="Arial"/>
        </w:rPr>
        <w:t>/</w:t>
      </w:r>
      <w:r w:rsidRPr="00D73FDC">
        <w:rPr>
          <w:rFonts w:ascii="Arial" w:hAnsi="Arial" w:cs="Arial"/>
        </w:rPr>
        <w:t xml:space="preserve">MG, com sede na cidade de </w:t>
      </w:r>
      <w:r w:rsidR="00E44EF2" w:rsidRPr="00D73FDC">
        <w:rPr>
          <w:rFonts w:ascii="Arial" w:hAnsi="Arial" w:cs="Arial"/>
        </w:rPr>
        <w:t>Matutina/MG, na Rua José Londe Filho,</w:t>
      </w:r>
      <w:r w:rsidR="009628C7" w:rsidRPr="00D73FDC">
        <w:rPr>
          <w:rFonts w:ascii="Arial" w:hAnsi="Arial" w:cs="Arial"/>
        </w:rPr>
        <w:t xml:space="preserve"> </w:t>
      </w:r>
      <w:r w:rsidR="008F2A82" w:rsidRPr="00D73FDC">
        <w:rPr>
          <w:rFonts w:ascii="Arial" w:hAnsi="Arial" w:cs="Arial"/>
        </w:rPr>
        <w:t xml:space="preserve">354 </w:t>
      </w:r>
      <w:r w:rsidR="00E44EF2" w:rsidRPr="00D73FDC">
        <w:rPr>
          <w:rFonts w:ascii="Arial" w:hAnsi="Arial" w:cs="Arial"/>
        </w:rPr>
        <w:t>Centro, CEP 38.870-000</w:t>
      </w:r>
      <w:r w:rsidRPr="00D73FDC">
        <w:rPr>
          <w:rFonts w:ascii="Arial" w:hAnsi="Arial" w:cs="Arial"/>
        </w:rPr>
        <w:t xml:space="preserve">, inscrito no CNPJ sob o n. </w:t>
      </w:r>
      <w:r w:rsidR="009628C7" w:rsidRPr="00D73FDC">
        <w:rPr>
          <w:rFonts w:ascii="Arial" w:hAnsi="Arial" w:cs="Arial"/>
        </w:rPr>
        <w:t>18.602.102/0001</w:t>
      </w:r>
      <w:r w:rsidRPr="00D73FDC">
        <w:rPr>
          <w:rFonts w:ascii="Arial" w:hAnsi="Arial" w:cs="Arial"/>
        </w:rPr>
        <w:t>-</w:t>
      </w:r>
      <w:r w:rsidR="009628C7" w:rsidRPr="00D73FDC">
        <w:rPr>
          <w:rFonts w:ascii="Arial" w:hAnsi="Arial" w:cs="Arial"/>
        </w:rPr>
        <w:t>42</w:t>
      </w:r>
      <w:r w:rsidRPr="00D73FDC">
        <w:rPr>
          <w:rFonts w:ascii="Arial" w:hAnsi="Arial" w:cs="Arial"/>
        </w:rPr>
        <w:t xml:space="preserve">, neste ato representada pelo </w:t>
      </w:r>
      <w:r w:rsidR="00E31D63" w:rsidRPr="00D73FDC">
        <w:rPr>
          <w:rFonts w:ascii="Arial" w:hAnsi="Arial" w:cs="Arial"/>
        </w:rPr>
        <w:t xml:space="preserve">Prefeito Municipal </w:t>
      </w:r>
      <w:r w:rsidR="00E31D63" w:rsidRPr="00D73FDC">
        <w:rPr>
          <w:rFonts w:ascii="Arial" w:hAnsi="Arial" w:cs="Arial"/>
          <w:b/>
        </w:rPr>
        <w:t xml:space="preserve">Sr. </w:t>
      </w:r>
      <w:r w:rsidR="00235395" w:rsidRPr="00D73FDC">
        <w:rPr>
          <w:rFonts w:ascii="Arial" w:hAnsi="Arial" w:cs="Arial"/>
          <w:b/>
        </w:rPr>
        <w:t>GILBERTO ERNANE DE LIMA</w:t>
      </w:r>
      <w:r w:rsidR="00E31D63" w:rsidRPr="00D73FDC">
        <w:rPr>
          <w:rFonts w:ascii="Arial" w:hAnsi="Arial" w:cs="Arial"/>
          <w:b/>
        </w:rPr>
        <w:t xml:space="preserve">, </w:t>
      </w:r>
      <w:r w:rsidR="00E31D63" w:rsidRPr="00D73FDC">
        <w:rPr>
          <w:rFonts w:ascii="Arial" w:hAnsi="Arial" w:cs="Arial"/>
        </w:rPr>
        <w:t xml:space="preserve">Brasileiro, maior, casado, Pecuarista, residente e domiciliado no Município de Matutina – MG., CEP – 38.870-000, a Rua </w:t>
      </w:r>
      <w:r w:rsidR="00235395" w:rsidRPr="00D73FDC">
        <w:rPr>
          <w:rFonts w:ascii="Arial" w:hAnsi="Arial" w:cs="Arial"/>
        </w:rPr>
        <w:t>Totôe Flávio, 189</w:t>
      </w:r>
      <w:r w:rsidR="00E31D63" w:rsidRPr="00D73FDC">
        <w:rPr>
          <w:rFonts w:ascii="Arial" w:hAnsi="Arial" w:cs="Arial"/>
        </w:rPr>
        <w:t xml:space="preserve">, Bairro </w:t>
      </w:r>
      <w:r w:rsidR="00235395" w:rsidRPr="00D73FDC">
        <w:rPr>
          <w:rFonts w:ascii="Arial" w:hAnsi="Arial" w:cs="Arial"/>
        </w:rPr>
        <w:t>Centro</w:t>
      </w:r>
      <w:r w:rsidR="00E31D63" w:rsidRPr="00D73FDC">
        <w:rPr>
          <w:rFonts w:ascii="Arial" w:hAnsi="Arial" w:cs="Arial"/>
        </w:rPr>
        <w:t>, portador da Cédula de Identidade N</w:t>
      </w:r>
      <w:r w:rsidR="00E31D63" w:rsidRPr="00D73FDC">
        <w:rPr>
          <w:rFonts w:ascii="Arial" w:hAnsi="Arial" w:cs="Arial"/>
          <w:vertAlign w:val="superscript"/>
        </w:rPr>
        <w:t>o</w:t>
      </w:r>
      <w:r w:rsidR="00E31D63" w:rsidRPr="00D73FDC">
        <w:rPr>
          <w:rFonts w:ascii="Arial" w:hAnsi="Arial" w:cs="Arial"/>
        </w:rPr>
        <w:t xml:space="preserve"> MG- </w:t>
      </w:r>
      <w:r w:rsidR="00235395" w:rsidRPr="00D73FDC">
        <w:rPr>
          <w:rFonts w:ascii="Arial" w:hAnsi="Arial" w:cs="Arial"/>
        </w:rPr>
        <w:t>7.280.210</w:t>
      </w:r>
      <w:r w:rsidR="00E31D63" w:rsidRPr="00D73FDC">
        <w:rPr>
          <w:rFonts w:ascii="Arial" w:hAnsi="Arial" w:cs="Arial"/>
        </w:rPr>
        <w:t xml:space="preserve">, SSP/MG, inscrito no CPF sob o Nº </w:t>
      </w:r>
      <w:r w:rsidR="00235395" w:rsidRPr="00D73FDC">
        <w:rPr>
          <w:rFonts w:ascii="Arial" w:hAnsi="Arial" w:cs="Arial"/>
        </w:rPr>
        <w:t>719.460.986-04</w:t>
      </w:r>
      <w:r w:rsidR="00E31D63" w:rsidRPr="00D73FDC">
        <w:rPr>
          <w:rFonts w:ascii="Arial" w:hAnsi="Arial" w:cs="Arial"/>
        </w:rPr>
        <w:t>,</w:t>
      </w:r>
      <w:r w:rsidRPr="00D73FDC">
        <w:rPr>
          <w:rFonts w:ascii="Arial" w:hAnsi="Arial" w:cs="Arial"/>
        </w:rPr>
        <w:t xml:space="preserve"> doravante denominado </w:t>
      </w:r>
      <w:r w:rsidRPr="00D73FDC">
        <w:rPr>
          <w:rFonts w:ascii="Arial" w:hAnsi="Arial" w:cs="Arial"/>
          <w:b/>
        </w:rPr>
        <w:t>ÓRGÃO GERENCIADOR</w:t>
      </w:r>
      <w:r w:rsidRPr="00D73FDC">
        <w:rPr>
          <w:rFonts w:ascii="Arial" w:hAnsi="Arial" w:cs="Arial"/>
        </w:rPr>
        <w:t xml:space="preserve">, e de outro lado a empresa _______________com sede à_________________ inscrita no CNPJ sob o n.º ____________________, neste ato representada por ____________________, portador do CPF ________________, residente em  __________________, doravante denominada </w:t>
      </w:r>
      <w:r w:rsidRPr="00D73FDC">
        <w:rPr>
          <w:rFonts w:ascii="Arial" w:hAnsi="Arial" w:cs="Arial"/>
          <w:b/>
        </w:rPr>
        <w:t>FORNECEDOR/PRESTADOR REGISTRADO</w:t>
      </w:r>
      <w:r w:rsidRPr="00D73FDC">
        <w:rPr>
          <w:rFonts w:ascii="Arial" w:hAnsi="Arial" w:cs="Arial"/>
        </w:rPr>
        <w:t xml:space="preserve">, têm justo e contratado, em decorrência do </w:t>
      </w:r>
      <w:r w:rsidR="009628C7" w:rsidRPr="00D73FDC">
        <w:rPr>
          <w:rFonts w:ascii="Arial" w:hAnsi="Arial" w:cs="Arial"/>
          <w:b/>
        </w:rPr>
        <w:t>Edital</w:t>
      </w:r>
      <w:r w:rsidR="00464954" w:rsidRPr="00D73FDC">
        <w:rPr>
          <w:rFonts w:ascii="Arial" w:hAnsi="Arial" w:cs="Arial"/>
          <w:b/>
        </w:rPr>
        <w:t xml:space="preserve"> </w:t>
      </w:r>
      <w:r w:rsidR="003A41FC">
        <w:rPr>
          <w:rFonts w:ascii="Arial" w:hAnsi="Arial" w:cs="Arial"/>
          <w:b/>
        </w:rPr>
        <w:t>31</w:t>
      </w:r>
      <w:r w:rsidR="00620DD2" w:rsidRPr="00D73FDC">
        <w:rPr>
          <w:rFonts w:ascii="Arial" w:hAnsi="Arial" w:cs="Arial"/>
          <w:b/>
        </w:rPr>
        <w:t>/202</w:t>
      </w:r>
      <w:r w:rsidR="003B5268" w:rsidRPr="00D73FDC">
        <w:rPr>
          <w:rFonts w:ascii="Arial" w:hAnsi="Arial" w:cs="Arial"/>
          <w:b/>
        </w:rPr>
        <w:t>3</w:t>
      </w:r>
      <w:r w:rsidR="00464954" w:rsidRPr="00D73FDC">
        <w:rPr>
          <w:rFonts w:ascii="Arial" w:hAnsi="Arial" w:cs="Arial"/>
          <w:b/>
        </w:rPr>
        <w:t xml:space="preserve">,  </w:t>
      </w:r>
      <w:r w:rsidR="009628C7" w:rsidRPr="00D73FDC">
        <w:rPr>
          <w:rFonts w:ascii="Arial" w:hAnsi="Arial" w:cs="Arial"/>
          <w:b/>
        </w:rPr>
        <w:t xml:space="preserve"> Pregão </w:t>
      </w:r>
      <w:r w:rsidR="00DE63BA" w:rsidRPr="00D73FDC">
        <w:rPr>
          <w:rFonts w:ascii="Arial" w:hAnsi="Arial" w:cs="Arial"/>
          <w:b/>
        </w:rPr>
        <w:t xml:space="preserve">Eletrônico </w:t>
      </w:r>
      <w:r w:rsidR="009628C7" w:rsidRPr="00D73FDC">
        <w:rPr>
          <w:rFonts w:ascii="Arial" w:hAnsi="Arial" w:cs="Arial"/>
          <w:b/>
        </w:rPr>
        <w:t xml:space="preserve">n.º </w:t>
      </w:r>
      <w:r w:rsidR="00620DD2" w:rsidRPr="00D73FDC">
        <w:rPr>
          <w:rFonts w:ascii="Arial" w:hAnsi="Arial" w:cs="Arial"/>
          <w:b/>
        </w:rPr>
        <w:t>0</w:t>
      </w:r>
      <w:r w:rsidR="003A41FC">
        <w:rPr>
          <w:rFonts w:ascii="Arial" w:hAnsi="Arial" w:cs="Arial"/>
          <w:b/>
        </w:rPr>
        <w:t>4</w:t>
      </w:r>
      <w:r w:rsidR="00235395" w:rsidRPr="00D73FDC">
        <w:rPr>
          <w:rFonts w:ascii="Arial" w:hAnsi="Arial" w:cs="Arial"/>
          <w:b/>
        </w:rPr>
        <w:t>/202</w:t>
      </w:r>
      <w:r w:rsidR="003B5268" w:rsidRPr="00D73FDC">
        <w:rPr>
          <w:rFonts w:ascii="Arial" w:hAnsi="Arial" w:cs="Arial"/>
          <w:b/>
        </w:rPr>
        <w:t>3</w:t>
      </w:r>
      <w:r w:rsidRPr="00D73FDC">
        <w:rPr>
          <w:rFonts w:ascii="Arial" w:hAnsi="Arial" w:cs="Arial"/>
          <w:b/>
        </w:rPr>
        <w:t xml:space="preserve">, Registro de Preços n.º </w:t>
      </w:r>
      <w:r w:rsidR="0090469A">
        <w:rPr>
          <w:rFonts w:ascii="Arial" w:hAnsi="Arial" w:cs="Arial"/>
          <w:b/>
        </w:rPr>
        <w:t>1</w:t>
      </w:r>
      <w:r w:rsidR="003A41FC">
        <w:rPr>
          <w:rFonts w:ascii="Arial" w:hAnsi="Arial" w:cs="Arial"/>
          <w:b/>
        </w:rPr>
        <w:t>1</w:t>
      </w:r>
      <w:r w:rsidR="00620DD2" w:rsidRPr="00D73FDC">
        <w:rPr>
          <w:rFonts w:ascii="Arial" w:hAnsi="Arial" w:cs="Arial"/>
          <w:b/>
        </w:rPr>
        <w:t>/202</w:t>
      </w:r>
      <w:r w:rsidR="003B5268" w:rsidRPr="00D73FDC">
        <w:rPr>
          <w:rFonts w:ascii="Arial" w:hAnsi="Arial" w:cs="Arial"/>
          <w:b/>
        </w:rPr>
        <w:t>3</w:t>
      </w:r>
      <w:r w:rsidRPr="00D73FDC">
        <w:rPr>
          <w:rFonts w:ascii="Arial" w:hAnsi="Arial" w:cs="Arial"/>
          <w:b/>
        </w:rPr>
        <w:t>,</w:t>
      </w:r>
      <w:r w:rsidRPr="00D73FDC">
        <w:rPr>
          <w:rFonts w:ascii="Arial" w:hAnsi="Arial" w:cs="Arial"/>
        </w:rPr>
        <w:t xml:space="preserve"> oriundo do </w:t>
      </w:r>
      <w:r w:rsidR="009628C7" w:rsidRPr="00D73FDC">
        <w:rPr>
          <w:rFonts w:ascii="Arial" w:hAnsi="Arial" w:cs="Arial"/>
          <w:b/>
        </w:rPr>
        <w:t xml:space="preserve">Processo Licitatório n.º </w:t>
      </w:r>
      <w:r w:rsidR="0090469A">
        <w:rPr>
          <w:rFonts w:ascii="Arial" w:hAnsi="Arial" w:cs="Arial"/>
          <w:b/>
        </w:rPr>
        <w:t>8</w:t>
      </w:r>
      <w:r w:rsidR="003A41FC">
        <w:rPr>
          <w:rFonts w:ascii="Arial" w:hAnsi="Arial" w:cs="Arial"/>
          <w:b/>
        </w:rPr>
        <w:t>6</w:t>
      </w:r>
      <w:r w:rsidR="00620DD2" w:rsidRPr="00D73FDC">
        <w:rPr>
          <w:rFonts w:ascii="Arial" w:hAnsi="Arial" w:cs="Arial"/>
          <w:b/>
        </w:rPr>
        <w:t>/202</w:t>
      </w:r>
      <w:r w:rsidR="003B5268" w:rsidRPr="00D73FDC">
        <w:rPr>
          <w:rFonts w:ascii="Arial" w:hAnsi="Arial" w:cs="Arial"/>
          <w:b/>
        </w:rPr>
        <w:t>3</w:t>
      </w:r>
      <w:r w:rsidRPr="00D73FDC">
        <w:rPr>
          <w:rFonts w:ascii="Arial" w:hAnsi="Arial" w:cs="Arial"/>
          <w:b/>
        </w:rPr>
        <w:t xml:space="preserve">, </w:t>
      </w:r>
      <w:r w:rsidRPr="00D73FDC">
        <w:rPr>
          <w:rFonts w:ascii="Arial" w:hAnsi="Arial" w:cs="Arial"/>
        </w:rPr>
        <w:t xml:space="preserve">nos termos do art. 11,  da Lei Federal nº 10.520,  de 17 de julho de 2002, art. 15 da Lei Federal 8.666, de 21 de junho de 1993, com as alterações nela inseridas pela Lei Federal 8.883 , de 09 de junho de 1994 , Decreto Municipal nº. </w:t>
      </w:r>
      <w:r w:rsidR="00E31D63" w:rsidRPr="00D73FDC">
        <w:rPr>
          <w:rFonts w:ascii="Arial" w:hAnsi="Arial" w:cs="Arial"/>
        </w:rPr>
        <w:t>30</w:t>
      </w:r>
      <w:r w:rsidRPr="00D73FDC">
        <w:rPr>
          <w:rFonts w:ascii="Arial" w:hAnsi="Arial" w:cs="Arial"/>
        </w:rPr>
        <w:t xml:space="preserve"> de </w:t>
      </w:r>
      <w:r w:rsidR="00E31D63" w:rsidRPr="00D73FDC">
        <w:rPr>
          <w:rFonts w:ascii="Arial" w:hAnsi="Arial" w:cs="Arial"/>
        </w:rPr>
        <w:t>06/03/2009</w:t>
      </w:r>
      <w:r w:rsidRPr="00D73FDC">
        <w:rPr>
          <w:rFonts w:ascii="Arial" w:hAnsi="Arial" w:cs="Arial"/>
        </w:rPr>
        <w:t xml:space="preserve"> e Decreto Municipal nº </w:t>
      </w:r>
      <w:r w:rsidR="00E31D63" w:rsidRPr="00D73FDC">
        <w:rPr>
          <w:rFonts w:ascii="Arial" w:hAnsi="Arial" w:cs="Arial"/>
        </w:rPr>
        <w:t>47 de 03/07/2012</w:t>
      </w:r>
      <w:r w:rsidRPr="00D73FDC">
        <w:rPr>
          <w:rFonts w:ascii="Arial" w:hAnsi="Arial" w:cs="Arial"/>
        </w:rPr>
        <w:t xml:space="preserve">, e das demais normas legais aplicáveis, que se regerá pelas Cláusulas e condições seguintes, em face da classificação das propostas apresentadas no </w:t>
      </w:r>
      <w:r w:rsidRPr="00D73FDC">
        <w:rPr>
          <w:rFonts w:ascii="Arial" w:hAnsi="Arial" w:cs="Arial"/>
          <w:b/>
        </w:rPr>
        <w:t>SISTEMA DE REGISTRO DE PREÇOS</w:t>
      </w:r>
      <w:r w:rsidRPr="00D73FDC">
        <w:rPr>
          <w:rFonts w:ascii="Arial" w:hAnsi="Arial" w:cs="Arial"/>
        </w:rPr>
        <w:t>, na modalidade Pregão, por deliberação do Pregoeiro, RESOLVE registrar os preços para a aquisição dos produtos constantes desta ata, a serem utilizados no Município, tendo sido os referidos preços oferecidos pela empresa respectiva constante desta ata, cuja proposta foi vencedora, observadas as condições enunciadas nas Cláusulas que se seguem.</w:t>
      </w:r>
    </w:p>
    <w:p w:rsidR="009B15CD" w:rsidRPr="00D73FDC" w:rsidRDefault="009B15CD" w:rsidP="00DA00A8">
      <w:pPr>
        <w:spacing w:after="0"/>
        <w:jc w:val="both"/>
        <w:rPr>
          <w:rFonts w:ascii="Arial" w:hAnsi="Arial" w:cs="Arial"/>
          <w:b/>
          <w:bCs/>
        </w:rPr>
      </w:pPr>
      <w:r w:rsidRPr="00D73FDC">
        <w:rPr>
          <w:rFonts w:ascii="Arial" w:hAnsi="Arial" w:cs="Arial"/>
          <w:b/>
          <w:bCs/>
        </w:rPr>
        <w:t>CLÁUSULA PRIMEIRA – DO OBJETO</w:t>
      </w:r>
    </w:p>
    <w:p w:rsidR="009B15CD" w:rsidRPr="009F1494" w:rsidRDefault="009B15CD" w:rsidP="003A41FC">
      <w:pPr>
        <w:pStyle w:val="Corpodetexto3"/>
        <w:spacing w:line="276" w:lineRule="auto"/>
        <w:jc w:val="both"/>
        <w:rPr>
          <w:rFonts w:ascii="Arial" w:hAnsi="Arial" w:cs="Arial"/>
          <w:sz w:val="22"/>
          <w:szCs w:val="22"/>
        </w:rPr>
      </w:pPr>
      <w:r w:rsidRPr="003A41FC">
        <w:rPr>
          <w:rFonts w:ascii="Arial" w:hAnsi="Arial" w:cs="Arial"/>
          <w:b/>
          <w:bCs/>
          <w:sz w:val="22"/>
          <w:szCs w:val="22"/>
        </w:rPr>
        <w:t xml:space="preserve">1.1. </w:t>
      </w:r>
      <w:r w:rsidRPr="009F1494">
        <w:rPr>
          <w:rFonts w:ascii="Arial" w:hAnsi="Arial" w:cs="Arial"/>
          <w:sz w:val="22"/>
          <w:szCs w:val="22"/>
        </w:rPr>
        <w:t xml:space="preserve">O objeto da presente ata de registro de preços é </w:t>
      </w:r>
      <w:r w:rsidR="00DA00A8" w:rsidRPr="009F1494">
        <w:rPr>
          <w:rFonts w:ascii="Arial" w:hAnsi="Arial" w:cs="Arial"/>
          <w:sz w:val="22"/>
          <w:szCs w:val="22"/>
        </w:rPr>
        <w:t xml:space="preserve">a aquisição de </w:t>
      </w:r>
      <w:r w:rsidR="009F1494" w:rsidRPr="009F1494">
        <w:rPr>
          <w:rFonts w:ascii="Arial" w:hAnsi="Arial" w:cs="Arial"/>
          <w:sz w:val="22"/>
          <w:szCs w:val="22"/>
        </w:rPr>
        <w:t xml:space="preserve">Dietas enterais </w:t>
      </w:r>
      <w:r w:rsidR="009F1494">
        <w:rPr>
          <w:rFonts w:ascii="Arial" w:hAnsi="Arial" w:cs="Arial"/>
          <w:sz w:val="22"/>
          <w:szCs w:val="22"/>
        </w:rPr>
        <w:t xml:space="preserve">e suplementos </w:t>
      </w:r>
      <w:bookmarkStart w:id="0" w:name="_GoBack"/>
      <w:bookmarkEnd w:id="0"/>
      <w:r w:rsidR="009F1494" w:rsidRPr="009F1494">
        <w:rPr>
          <w:rFonts w:ascii="Arial" w:hAnsi="Arial" w:cs="Arial"/>
          <w:sz w:val="22"/>
          <w:szCs w:val="22"/>
        </w:rPr>
        <w:t xml:space="preserve">alimentares </w:t>
      </w:r>
      <w:r w:rsidR="003A41FC" w:rsidRPr="009F1494">
        <w:rPr>
          <w:rFonts w:ascii="Arial" w:hAnsi="Arial" w:cs="Arial"/>
          <w:sz w:val="22"/>
          <w:szCs w:val="22"/>
        </w:rPr>
        <w:t xml:space="preserve">para uso de pacientes nas Unidades de Saúde deste Município de Matutina, </w:t>
      </w:r>
      <w:r w:rsidRPr="009F1494">
        <w:rPr>
          <w:rFonts w:ascii="Arial" w:hAnsi="Arial" w:cs="Arial"/>
          <w:sz w:val="22"/>
          <w:szCs w:val="22"/>
        </w:rPr>
        <w:t>conforme especificações, quantidades e descrições contidas no edital, no Termo de Referência e demais anexos do edital.</w:t>
      </w:r>
    </w:p>
    <w:p w:rsidR="009B15CD" w:rsidRPr="00D73FDC" w:rsidRDefault="009B15CD" w:rsidP="008F2A82">
      <w:pPr>
        <w:spacing w:after="0"/>
        <w:jc w:val="both"/>
        <w:rPr>
          <w:rFonts w:ascii="Arial" w:hAnsi="Arial" w:cs="Arial"/>
          <w:b/>
        </w:rPr>
      </w:pPr>
    </w:p>
    <w:p w:rsidR="009B15CD" w:rsidRPr="00D73FDC" w:rsidRDefault="009B15CD" w:rsidP="008F2A82">
      <w:pPr>
        <w:spacing w:after="0"/>
        <w:jc w:val="both"/>
        <w:rPr>
          <w:rFonts w:ascii="Arial" w:hAnsi="Arial" w:cs="Arial"/>
          <w:b/>
        </w:rPr>
      </w:pPr>
      <w:r w:rsidRPr="00D73FDC">
        <w:rPr>
          <w:rFonts w:ascii="Arial" w:hAnsi="Arial" w:cs="Arial"/>
          <w:b/>
        </w:rPr>
        <w:t>CLÁUSULA SEGUNDA – DO VALOR</w:t>
      </w:r>
    </w:p>
    <w:p w:rsidR="009628C7" w:rsidRDefault="009B15CD" w:rsidP="008F2A82">
      <w:pPr>
        <w:spacing w:after="0"/>
        <w:jc w:val="both"/>
        <w:rPr>
          <w:rFonts w:ascii="Arial" w:hAnsi="Arial" w:cs="Arial"/>
        </w:rPr>
      </w:pPr>
      <w:r w:rsidRPr="00D73FDC">
        <w:rPr>
          <w:rFonts w:ascii="Arial" w:hAnsi="Arial" w:cs="Arial"/>
          <w:b/>
        </w:rPr>
        <w:t xml:space="preserve">2.1. </w:t>
      </w:r>
      <w:r w:rsidR="00F14D87" w:rsidRPr="00D73FDC">
        <w:rPr>
          <w:rFonts w:ascii="Arial" w:hAnsi="Arial" w:cs="Arial"/>
          <w:b/>
        </w:rPr>
        <w:t xml:space="preserve">- </w:t>
      </w:r>
      <w:r w:rsidR="00F14D87" w:rsidRPr="00D73FDC">
        <w:rPr>
          <w:rFonts w:ascii="Arial" w:hAnsi="Arial" w:cs="Arial"/>
        </w:rPr>
        <w:t>O</w:t>
      </w:r>
      <w:r w:rsidR="00F14D87" w:rsidRPr="00D73FDC">
        <w:rPr>
          <w:rFonts w:ascii="Arial" w:hAnsi="Arial" w:cs="Arial"/>
          <w:b/>
        </w:rPr>
        <w:t xml:space="preserve"> </w:t>
      </w:r>
      <w:r w:rsidR="00F14D87" w:rsidRPr="00D73FDC">
        <w:rPr>
          <w:rFonts w:ascii="Arial" w:hAnsi="Arial" w:cs="Arial"/>
        </w:rPr>
        <w:t>fornecimento d</w:t>
      </w:r>
      <w:r w:rsidR="00902E37" w:rsidRPr="00D73FDC">
        <w:rPr>
          <w:rFonts w:ascii="Arial" w:hAnsi="Arial" w:cs="Arial"/>
        </w:rPr>
        <w:t>os</w:t>
      </w:r>
      <w:r w:rsidR="00F14D87" w:rsidRPr="00D73FDC">
        <w:rPr>
          <w:rFonts w:ascii="Arial" w:hAnsi="Arial" w:cs="Arial"/>
        </w:rPr>
        <w:t xml:space="preserve"> </w:t>
      </w:r>
      <w:r w:rsidR="0089230B" w:rsidRPr="00D73FDC">
        <w:rPr>
          <w:rFonts w:ascii="Arial" w:hAnsi="Arial" w:cs="Arial"/>
        </w:rPr>
        <w:t xml:space="preserve">matérias </w:t>
      </w:r>
      <w:r w:rsidRPr="00D73FDC">
        <w:rPr>
          <w:rFonts w:ascii="Arial" w:hAnsi="Arial" w:cs="Arial"/>
        </w:rPr>
        <w:t>objeto da presente ata de registro de preços, observados os padrões de qualidade, a descrição e demais características fixadas no edital convocatório, serão fornecidos pelos valores a seguir propostos:</w:t>
      </w:r>
    </w:p>
    <w:p w:rsidR="00D73FDC" w:rsidRPr="00D73FDC" w:rsidRDefault="00D73FDC" w:rsidP="008F2A82">
      <w:pPr>
        <w:spacing w:after="0"/>
        <w:jc w:val="both"/>
        <w:rPr>
          <w:rFonts w:ascii="Arial" w:hAnsi="Arial" w:cs="Arial"/>
        </w:rPr>
      </w:pPr>
    </w:p>
    <w:tbl>
      <w:tblPr>
        <w:tblStyle w:val="Tabelacomgrade"/>
        <w:tblW w:w="9356" w:type="dxa"/>
        <w:tblInd w:w="108" w:type="dxa"/>
        <w:tblLook w:val="04A0" w:firstRow="1" w:lastRow="0" w:firstColumn="1" w:lastColumn="0" w:noHBand="0" w:noVBand="1"/>
      </w:tblPr>
      <w:tblGrid>
        <w:gridCol w:w="802"/>
        <w:gridCol w:w="3572"/>
        <w:gridCol w:w="1035"/>
        <w:gridCol w:w="953"/>
        <w:gridCol w:w="852"/>
        <w:gridCol w:w="951"/>
        <w:gridCol w:w="1191"/>
      </w:tblGrid>
      <w:tr w:rsidR="006526A3" w:rsidRPr="00402C18" w:rsidTr="001A2750">
        <w:tc>
          <w:tcPr>
            <w:tcW w:w="802" w:type="dxa"/>
            <w:vAlign w:val="center"/>
          </w:tcPr>
          <w:p w:rsidR="006526A3" w:rsidRPr="00402C18" w:rsidRDefault="006526A3" w:rsidP="001A2750">
            <w:pPr>
              <w:spacing w:line="276" w:lineRule="auto"/>
              <w:jc w:val="center"/>
              <w:rPr>
                <w:rFonts w:ascii="Arial" w:eastAsia="Times New Roman" w:hAnsi="Arial" w:cs="Arial"/>
                <w:b/>
                <w:bCs/>
                <w:color w:val="000000"/>
                <w:lang w:eastAsia="pt-BR"/>
              </w:rPr>
            </w:pPr>
            <w:r w:rsidRPr="00402C18">
              <w:rPr>
                <w:rFonts w:ascii="Arial" w:eastAsia="Times New Roman" w:hAnsi="Arial" w:cs="Arial"/>
                <w:b/>
                <w:bCs/>
                <w:color w:val="000000"/>
                <w:lang w:eastAsia="pt-BR"/>
              </w:rPr>
              <w:t xml:space="preserve">ITEM </w:t>
            </w:r>
          </w:p>
        </w:tc>
        <w:tc>
          <w:tcPr>
            <w:tcW w:w="3572" w:type="dxa"/>
            <w:vAlign w:val="center"/>
          </w:tcPr>
          <w:p w:rsidR="006526A3" w:rsidRPr="00402C18" w:rsidRDefault="006526A3" w:rsidP="001A2750">
            <w:pPr>
              <w:spacing w:line="276" w:lineRule="auto"/>
              <w:jc w:val="center"/>
              <w:rPr>
                <w:rFonts w:ascii="Arial" w:eastAsia="Times New Roman" w:hAnsi="Arial" w:cs="Arial"/>
                <w:b/>
                <w:bCs/>
                <w:color w:val="000000"/>
                <w:lang w:eastAsia="pt-BR"/>
              </w:rPr>
            </w:pPr>
            <w:r w:rsidRPr="00402C18">
              <w:rPr>
                <w:rFonts w:ascii="Arial" w:eastAsia="Times New Roman" w:hAnsi="Arial" w:cs="Arial"/>
                <w:b/>
                <w:bCs/>
                <w:color w:val="000000"/>
                <w:lang w:eastAsia="pt-BR"/>
              </w:rPr>
              <w:t xml:space="preserve">DESCRIÇÃO </w:t>
            </w:r>
          </w:p>
        </w:tc>
        <w:tc>
          <w:tcPr>
            <w:tcW w:w="1035" w:type="dxa"/>
            <w:vAlign w:val="center"/>
          </w:tcPr>
          <w:p w:rsidR="006526A3" w:rsidRPr="00402C18" w:rsidRDefault="006526A3" w:rsidP="001A2750">
            <w:pPr>
              <w:spacing w:line="276" w:lineRule="auto"/>
              <w:jc w:val="center"/>
              <w:rPr>
                <w:rFonts w:ascii="Arial" w:eastAsia="Times New Roman" w:hAnsi="Arial" w:cs="Arial"/>
                <w:b/>
                <w:bCs/>
                <w:color w:val="000000"/>
                <w:lang w:eastAsia="pt-BR"/>
              </w:rPr>
            </w:pPr>
            <w:r w:rsidRPr="00402C18">
              <w:rPr>
                <w:rFonts w:ascii="Arial" w:eastAsia="Times New Roman" w:hAnsi="Arial" w:cs="Arial"/>
                <w:b/>
                <w:bCs/>
                <w:color w:val="000000"/>
                <w:lang w:eastAsia="pt-BR"/>
              </w:rPr>
              <w:t>unid</w:t>
            </w:r>
          </w:p>
        </w:tc>
        <w:tc>
          <w:tcPr>
            <w:tcW w:w="953" w:type="dxa"/>
            <w:vAlign w:val="center"/>
          </w:tcPr>
          <w:p w:rsidR="006526A3" w:rsidRPr="00402C18" w:rsidRDefault="006526A3" w:rsidP="001A2750">
            <w:pPr>
              <w:spacing w:line="276" w:lineRule="auto"/>
              <w:jc w:val="center"/>
              <w:rPr>
                <w:rFonts w:ascii="Arial" w:eastAsia="Times New Roman" w:hAnsi="Arial" w:cs="Arial"/>
                <w:b/>
                <w:bCs/>
                <w:color w:val="000000"/>
                <w:lang w:eastAsia="pt-BR"/>
              </w:rPr>
            </w:pPr>
            <w:r w:rsidRPr="00402C18">
              <w:rPr>
                <w:rFonts w:ascii="Arial" w:eastAsia="Times New Roman" w:hAnsi="Arial" w:cs="Arial"/>
                <w:b/>
                <w:bCs/>
                <w:color w:val="000000"/>
                <w:lang w:eastAsia="pt-BR"/>
              </w:rPr>
              <w:t>quant</w:t>
            </w:r>
          </w:p>
        </w:tc>
        <w:tc>
          <w:tcPr>
            <w:tcW w:w="852" w:type="dxa"/>
          </w:tcPr>
          <w:p w:rsidR="006526A3" w:rsidRPr="00402C18" w:rsidRDefault="006526A3" w:rsidP="001A2750">
            <w:pPr>
              <w:spacing w:line="276" w:lineRule="auto"/>
              <w:jc w:val="center"/>
              <w:rPr>
                <w:rFonts w:ascii="Arial" w:eastAsia="Times New Roman" w:hAnsi="Arial" w:cs="Arial"/>
                <w:b/>
                <w:bCs/>
                <w:color w:val="000000"/>
                <w:lang w:eastAsia="pt-BR"/>
              </w:rPr>
            </w:pPr>
            <w:r w:rsidRPr="00402C18">
              <w:rPr>
                <w:rFonts w:ascii="Arial" w:eastAsia="Times New Roman" w:hAnsi="Arial" w:cs="Arial"/>
                <w:b/>
                <w:bCs/>
                <w:color w:val="000000"/>
                <w:lang w:eastAsia="pt-BR"/>
              </w:rPr>
              <w:t xml:space="preserve">Marca </w:t>
            </w:r>
          </w:p>
        </w:tc>
        <w:tc>
          <w:tcPr>
            <w:tcW w:w="951" w:type="dxa"/>
          </w:tcPr>
          <w:p w:rsidR="006526A3" w:rsidRPr="00402C18" w:rsidRDefault="006526A3" w:rsidP="001A2750">
            <w:pPr>
              <w:spacing w:line="276" w:lineRule="auto"/>
              <w:jc w:val="center"/>
              <w:rPr>
                <w:rFonts w:ascii="Arial" w:eastAsia="Times New Roman" w:hAnsi="Arial" w:cs="Arial"/>
                <w:b/>
                <w:bCs/>
                <w:color w:val="000000"/>
                <w:lang w:eastAsia="pt-BR"/>
              </w:rPr>
            </w:pPr>
            <w:r w:rsidRPr="00402C18">
              <w:rPr>
                <w:rFonts w:ascii="Arial" w:eastAsia="Times New Roman" w:hAnsi="Arial" w:cs="Arial"/>
                <w:b/>
                <w:bCs/>
                <w:color w:val="000000"/>
                <w:lang w:eastAsia="pt-BR"/>
              </w:rPr>
              <w:t xml:space="preserve">Preço unit </w:t>
            </w:r>
          </w:p>
        </w:tc>
        <w:tc>
          <w:tcPr>
            <w:tcW w:w="1191" w:type="dxa"/>
          </w:tcPr>
          <w:p w:rsidR="006526A3" w:rsidRPr="00402C18" w:rsidRDefault="006526A3" w:rsidP="001A2750">
            <w:pPr>
              <w:spacing w:line="276" w:lineRule="auto"/>
              <w:jc w:val="center"/>
              <w:rPr>
                <w:rFonts w:ascii="Arial" w:eastAsia="Times New Roman" w:hAnsi="Arial" w:cs="Arial"/>
                <w:b/>
                <w:bCs/>
                <w:color w:val="000000"/>
                <w:lang w:eastAsia="pt-BR"/>
              </w:rPr>
            </w:pPr>
            <w:r w:rsidRPr="00402C18">
              <w:rPr>
                <w:rFonts w:ascii="Arial" w:eastAsia="Times New Roman" w:hAnsi="Arial" w:cs="Arial"/>
                <w:b/>
                <w:bCs/>
                <w:color w:val="000000"/>
                <w:lang w:eastAsia="pt-BR"/>
              </w:rPr>
              <w:t xml:space="preserve">Preço total </w:t>
            </w:r>
          </w:p>
        </w:tc>
      </w:tr>
      <w:tr w:rsidR="006526A3" w:rsidRPr="00402C18" w:rsidTr="001A2750">
        <w:tc>
          <w:tcPr>
            <w:tcW w:w="802" w:type="dxa"/>
            <w:vAlign w:val="center"/>
          </w:tcPr>
          <w:p w:rsidR="006526A3" w:rsidRPr="00402C18" w:rsidRDefault="006526A3" w:rsidP="001A2750">
            <w:pPr>
              <w:spacing w:after="120" w:line="276" w:lineRule="auto"/>
              <w:jc w:val="center"/>
              <w:rPr>
                <w:rFonts w:ascii="Arial" w:hAnsi="Arial" w:cs="Arial"/>
              </w:rPr>
            </w:pPr>
            <w:r w:rsidRPr="00402C18">
              <w:rPr>
                <w:rFonts w:ascii="Arial" w:hAnsi="Arial" w:cs="Arial"/>
              </w:rPr>
              <w:t>1</w:t>
            </w:r>
          </w:p>
        </w:tc>
        <w:tc>
          <w:tcPr>
            <w:tcW w:w="3572" w:type="dxa"/>
          </w:tcPr>
          <w:p w:rsidR="006526A3" w:rsidRPr="00402C18" w:rsidRDefault="006526A3" w:rsidP="001A2750">
            <w:pPr>
              <w:spacing w:after="120" w:line="276" w:lineRule="auto"/>
              <w:jc w:val="both"/>
              <w:rPr>
                <w:rFonts w:ascii="Arial" w:hAnsi="Arial" w:cs="Arial"/>
              </w:rPr>
            </w:pPr>
            <w:r w:rsidRPr="00402C18">
              <w:rPr>
                <w:rFonts w:ascii="Arial" w:hAnsi="Arial" w:cs="Arial"/>
              </w:rPr>
              <w:t xml:space="preserve">Alimentação enteral específica </w:t>
            </w:r>
            <w:r w:rsidRPr="00402C18">
              <w:rPr>
                <w:rFonts w:ascii="Arial" w:hAnsi="Arial" w:cs="Arial"/>
              </w:rPr>
              <w:lastRenderedPageBreak/>
              <w:t xml:space="preserve">para diabéticos tipo I e II, diabetes gestacional, síndrome metabólica e intolerância à glicose. Isenta de sacarose, glúten e lactose. Deve conter fibras, mínimo 20g por litro, sendo 70% solúveis e 30% insolúveis. Baixo teor de sódio. Normocalórica, normoproteica, normoglicídica ou hipoglicídica e normolipídica ou hiperlipídica. Proteína de 15% a 16%, carboidrato de 35% a 55% e lipídeos de 15% a 40%. Embalagem tetrapack de 1,0 litro. </w:t>
            </w:r>
            <w:r w:rsidRPr="00402C18">
              <w:rPr>
                <w:rFonts w:ascii="Arial" w:hAnsi="Arial" w:cs="Arial"/>
                <w:b/>
                <w:u w:val="single"/>
              </w:rPr>
              <w:t>Similar ou igual a NUTRI DIABETIC.</w:t>
            </w:r>
          </w:p>
        </w:tc>
        <w:tc>
          <w:tcPr>
            <w:tcW w:w="1035" w:type="dxa"/>
            <w:vAlign w:val="center"/>
          </w:tcPr>
          <w:p w:rsidR="006526A3" w:rsidRPr="00402C18" w:rsidRDefault="006526A3" w:rsidP="001A2750">
            <w:pPr>
              <w:spacing w:after="120" w:line="276" w:lineRule="auto"/>
              <w:jc w:val="center"/>
              <w:rPr>
                <w:rFonts w:ascii="Arial" w:hAnsi="Arial" w:cs="Arial"/>
              </w:rPr>
            </w:pPr>
            <w:r w:rsidRPr="00402C18">
              <w:rPr>
                <w:rFonts w:ascii="Arial" w:hAnsi="Arial" w:cs="Arial"/>
              </w:rPr>
              <w:lastRenderedPageBreak/>
              <w:t>360</w:t>
            </w:r>
          </w:p>
        </w:tc>
        <w:tc>
          <w:tcPr>
            <w:tcW w:w="953" w:type="dxa"/>
            <w:vAlign w:val="center"/>
          </w:tcPr>
          <w:p w:rsidR="006526A3" w:rsidRPr="00402C18" w:rsidRDefault="006526A3" w:rsidP="001A2750">
            <w:pPr>
              <w:spacing w:line="276" w:lineRule="auto"/>
              <w:jc w:val="center"/>
              <w:rPr>
                <w:rFonts w:ascii="Arial" w:hAnsi="Arial" w:cs="Arial"/>
                <w:b/>
                <w:bCs/>
                <w:color w:val="000000"/>
              </w:rPr>
            </w:pPr>
          </w:p>
        </w:tc>
        <w:tc>
          <w:tcPr>
            <w:tcW w:w="852" w:type="dxa"/>
            <w:vAlign w:val="center"/>
          </w:tcPr>
          <w:p w:rsidR="006526A3" w:rsidRPr="00402C18" w:rsidRDefault="006526A3" w:rsidP="001A2750">
            <w:pPr>
              <w:spacing w:line="276" w:lineRule="auto"/>
              <w:jc w:val="center"/>
              <w:rPr>
                <w:rFonts w:ascii="Arial" w:hAnsi="Arial" w:cs="Arial"/>
              </w:rPr>
            </w:pPr>
          </w:p>
        </w:tc>
        <w:tc>
          <w:tcPr>
            <w:tcW w:w="951" w:type="dxa"/>
            <w:vAlign w:val="center"/>
          </w:tcPr>
          <w:p w:rsidR="006526A3" w:rsidRPr="00402C18" w:rsidRDefault="006526A3" w:rsidP="001A2750">
            <w:pPr>
              <w:spacing w:line="276" w:lineRule="auto"/>
              <w:jc w:val="center"/>
              <w:rPr>
                <w:rFonts w:ascii="Arial" w:hAnsi="Arial" w:cs="Arial"/>
              </w:rPr>
            </w:pPr>
          </w:p>
        </w:tc>
        <w:tc>
          <w:tcPr>
            <w:tcW w:w="1191" w:type="dxa"/>
            <w:vAlign w:val="center"/>
          </w:tcPr>
          <w:p w:rsidR="006526A3" w:rsidRPr="00402C18" w:rsidRDefault="006526A3" w:rsidP="001A2750">
            <w:pPr>
              <w:spacing w:line="276" w:lineRule="auto"/>
              <w:jc w:val="center"/>
              <w:rPr>
                <w:rFonts w:ascii="Arial" w:hAnsi="Arial" w:cs="Arial"/>
              </w:rPr>
            </w:pPr>
          </w:p>
        </w:tc>
      </w:tr>
      <w:tr w:rsidR="006526A3" w:rsidRPr="00402C18" w:rsidTr="001A2750">
        <w:tc>
          <w:tcPr>
            <w:tcW w:w="802" w:type="dxa"/>
            <w:vAlign w:val="center"/>
          </w:tcPr>
          <w:p w:rsidR="006526A3" w:rsidRPr="00402C18" w:rsidRDefault="006526A3" w:rsidP="001A2750">
            <w:pPr>
              <w:spacing w:after="120" w:line="276" w:lineRule="auto"/>
              <w:jc w:val="center"/>
              <w:rPr>
                <w:rFonts w:ascii="Arial" w:hAnsi="Arial" w:cs="Arial"/>
              </w:rPr>
            </w:pPr>
            <w:r w:rsidRPr="00402C18">
              <w:rPr>
                <w:rFonts w:ascii="Arial" w:hAnsi="Arial" w:cs="Arial"/>
              </w:rPr>
              <w:lastRenderedPageBreak/>
              <w:t>2</w:t>
            </w:r>
          </w:p>
        </w:tc>
        <w:tc>
          <w:tcPr>
            <w:tcW w:w="3572" w:type="dxa"/>
          </w:tcPr>
          <w:p w:rsidR="006526A3" w:rsidRPr="00402C18" w:rsidRDefault="006526A3" w:rsidP="001A2750">
            <w:pPr>
              <w:spacing w:after="120" w:line="276" w:lineRule="auto"/>
              <w:jc w:val="both"/>
              <w:rPr>
                <w:rFonts w:ascii="Arial" w:hAnsi="Arial" w:cs="Arial"/>
              </w:rPr>
            </w:pPr>
            <w:r w:rsidRPr="00402C18">
              <w:rPr>
                <w:rFonts w:ascii="Arial" w:hAnsi="Arial" w:cs="Arial"/>
              </w:rPr>
              <w:t xml:space="preserve">Composto lácteo indicado para idosos, adicionado de vitaminas, minerais e fibras. Rico em selênio, vitamina D e B12, fonte de cálcio, fósforo, zinco, cobre, vitaminas A, E, K, C, B1, B6, ácido pantotênico e biotina e sem adição de sacarose e de outros açúcares, sem glúten. Conter lactose. Conter fibras solúveis e sem sabor, podendo ser reconstituído com água ou ser adicionado ao final de receitas doces e salgadas. Conter açúcares próprios dos ingredientes. Gorduras: 31%, proteínas 35% e carboidratos 34%. </w:t>
            </w:r>
            <w:r w:rsidRPr="00402C18">
              <w:rPr>
                <w:rFonts w:ascii="Arial" w:hAnsi="Arial" w:cs="Arial"/>
                <w:b/>
                <w:u w:val="single"/>
              </w:rPr>
              <w:t>Similar ou igual a: NUTREN SENIOR</w:t>
            </w:r>
            <w:r w:rsidRPr="00402C18">
              <w:rPr>
                <w:rFonts w:ascii="Arial" w:hAnsi="Arial" w:cs="Arial"/>
              </w:rPr>
              <w:t>.</w:t>
            </w:r>
          </w:p>
        </w:tc>
        <w:tc>
          <w:tcPr>
            <w:tcW w:w="1035" w:type="dxa"/>
            <w:vAlign w:val="center"/>
          </w:tcPr>
          <w:p w:rsidR="006526A3" w:rsidRPr="00402C18" w:rsidRDefault="006526A3" w:rsidP="001A2750">
            <w:pPr>
              <w:spacing w:after="120" w:line="276" w:lineRule="auto"/>
              <w:jc w:val="center"/>
              <w:rPr>
                <w:rFonts w:ascii="Arial" w:hAnsi="Arial" w:cs="Arial"/>
              </w:rPr>
            </w:pPr>
            <w:r w:rsidRPr="00402C18">
              <w:rPr>
                <w:rFonts w:ascii="Arial" w:hAnsi="Arial" w:cs="Arial"/>
              </w:rPr>
              <w:t>80</w:t>
            </w:r>
          </w:p>
        </w:tc>
        <w:tc>
          <w:tcPr>
            <w:tcW w:w="953" w:type="dxa"/>
            <w:vAlign w:val="center"/>
          </w:tcPr>
          <w:p w:rsidR="006526A3" w:rsidRPr="00402C18" w:rsidRDefault="006526A3" w:rsidP="001A2750">
            <w:pPr>
              <w:spacing w:line="276" w:lineRule="auto"/>
              <w:jc w:val="center"/>
              <w:rPr>
                <w:rFonts w:ascii="Arial" w:hAnsi="Arial" w:cs="Arial"/>
                <w:b/>
                <w:bCs/>
                <w:color w:val="000000"/>
              </w:rPr>
            </w:pPr>
          </w:p>
        </w:tc>
        <w:tc>
          <w:tcPr>
            <w:tcW w:w="852" w:type="dxa"/>
            <w:vAlign w:val="center"/>
          </w:tcPr>
          <w:p w:rsidR="006526A3" w:rsidRPr="00402C18" w:rsidRDefault="006526A3" w:rsidP="001A2750">
            <w:pPr>
              <w:spacing w:line="276" w:lineRule="auto"/>
              <w:jc w:val="center"/>
              <w:rPr>
                <w:rFonts w:ascii="Arial" w:hAnsi="Arial" w:cs="Arial"/>
              </w:rPr>
            </w:pPr>
          </w:p>
        </w:tc>
        <w:tc>
          <w:tcPr>
            <w:tcW w:w="951" w:type="dxa"/>
            <w:vAlign w:val="center"/>
          </w:tcPr>
          <w:p w:rsidR="006526A3" w:rsidRPr="00402C18" w:rsidRDefault="006526A3" w:rsidP="001A2750">
            <w:pPr>
              <w:spacing w:line="276" w:lineRule="auto"/>
              <w:jc w:val="center"/>
              <w:rPr>
                <w:rFonts w:ascii="Arial" w:hAnsi="Arial" w:cs="Arial"/>
              </w:rPr>
            </w:pPr>
          </w:p>
        </w:tc>
        <w:tc>
          <w:tcPr>
            <w:tcW w:w="1191" w:type="dxa"/>
            <w:vAlign w:val="center"/>
          </w:tcPr>
          <w:p w:rsidR="006526A3" w:rsidRPr="00402C18" w:rsidRDefault="006526A3" w:rsidP="001A2750">
            <w:pPr>
              <w:spacing w:line="276" w:lineRule="auto"/>
              <w:jc w:val="center"/>
              <w:rPr>
                <w:rFonts w:ascii="Arial" w:hAnsi="Arial" w:cs="Arial"/>
              </w:rPr>
            </w:pPr>
          </w:p>
        </w:tc>
      </w:tr>
      <w:tr w:rsidR="006526A3" w:rsidRPr="00402C18" w:rsidTr="001A2750">
        <w:tc>
          <w:tcPr>
            <w:tcW w:w="802" w:type="dxa"/>
            <w:vAlign w:val="center"/>
          </w:tcPr>
          <w:p w:rsidR="006526A3" w:rsidRPr="00402C18" w:rsidRDefault="006526A3" w:rsidP="001A2750">
            <w:pPr>
              <w:spacing w:after="120" w:line="276" w:lineRule="auto"/>
              <w:jc w:val="center"/>
              <w:rPr>
                <w:rFonts w:ascii="Arial" w:hAnsi="Arial" w:cs="Arial"/>
              </w:rPr>
            </w:pPr>
            <w:r w:rsidRPr="00402C18">
              <w:rPr>
                <w:rFonts w:ascii="Arial" w:hAnsi="Arial" w:cs="Arial"/>
              </w:rPr>
              <w:t>3</w:t>
            </w:r>
          </w:p>
        </w:tc>
        <w:tc>
          <w:tcPr>
            <w:tcW w:w="3572" w:type="dxa"/>
          </w:tcPr>
          <w:p w:rsidR="006526A3" w:rsidRPr="00402C18" w:rsidRDefault="006526A3" w:rsidP="001A2750">
            <w:pPr>
              <w:spacing w:after="120" w:line="276" w:lineRule="auto"/>
              <w:jc w:val="both"/>
              <w:rPr>
                <w:rFonts w:ascii="Arial" w:hAnsi="Arial" w:cs="Arial"/>
              </w:rPr>
            </w:pPr>
            <w:r w:rsidRPr="00402C18">
              <w:rPr>
                <w:rFonts w:ascii="Arial" w:hAnsi="Arial" w:cs="Arial"/>
              </w:rPr>
              <w:t xml:space="preserve">Dieta enteral e oral, densidade calórica de 1,2 kcal/ml. Proteína: 15% (55% caseinato de cálcio, 30% proteína isolada de soja e 15% proteína isolada do soro do leite); Carboidrato: 55% (100% maltodextrina); Lipídeos: 30% (64% óleo de canola e 36% óleo </w:t>
            </w:r>
            <w:r w:rsidRPr="00402C18">
              <w:rPr>
                <w:rFonts w:ascii="Arial" w:hAnsi="Arial" w:cs="Arial"/>
              </w:rPr>
              <w:lastRenderedPageBreak/>
              <w:t xml:space="preserve">de milho. Ácidos graxos saturados: 4%, ácidos graxos monoinsaturados: 14% e ácidos graxos poli-insaturados: 10%). Fibra alimentar: 20g/L (50% FS e 50% FI, polidextrose e polissacarídeo de soja). Osmolaridade: 334 mOsm/L H2O e osmolalidade: 423 mOsm/kg H2O. Isenta de glúten, lactose e sacarose. Sabor baunilha. Tetra square 1,0L. </w:t>
            </w:r>
            <w:r w:rsidRPr="00402C18">
              <w:rPr>
                <w:rFonts w:ascii="Arial" w:hAnsi="Arial" w:cs="Arial"/>
                <w:b/>
                <w:u w:val="single"/>
              </w:rPr>
              <w:t>Similar ou igual TROPHIC FIBER.</w:t>
            </w:r>
          </w:p>
        </w:tc>
        <w:tc>
          <w:tcPr>
            <w:tcW w:w="1035" w:type="dxa"/>
            <w:vAlign w:val="center"/>
          </w:tcPr>
          <w:p w:rsidR="006526A3" w:rsidRPr="00402C18" w:rsidRDefault="006526A3" w:rsidP="001A2750">
            <w:pPr>
              <w:spacing w:after="120" w:line="276" w:lineRule="auto"/>
              <w:jc w:val="center"/>
              <w:rPr>
                <w:rFonts w:ascii="Arial" w:hAnsi="Arial" w:cs="Arial"/>
              </w:rPr>
            </w:pPr>
            <w:r w:rsidRPr="00402C18">
              <w:rPr>
                <w:rFonts w:ascii="Arial" w:hAnsi="Arial" w:cs="Arial"/>
              </w:rPr>
              <w:lastRenderedPageBreak/>
              <w:t>360</w:t>
            </w:r>
          </w:p>
        </w:tc>
        <w:tc>
          <w:tcPr>
            <w:tcW w:w="953" w:type="dxa"/>
            <w:vAlign w:val="center"/>
          </w:tcPr>
          <w:p w:rsidR="006526A3" w:rsidRPr="00402C18" w:rsidRDefault="006526A3" w:rsidP="001A2750">
            <w:pPr>
              <w:spacing w:line="276" w:lineRule="auto"/>
              <w:jc w:val="center"/>
              <w:rPr>
                <w:rFonts w:ascii="Arial" w:hAnsi="Arial" w:cs="Arial"/>
                <w:b/>
                <w:bCs/>
                <w:color w:val="000000"/>
              </w:rPr>
            </w:pPr>
          </w:p>
        </w:tc>
        <w:tc>
          <w:tcPr>
            <w:tcW w:w="852" w:type="dxa"/>
            <w:vAlign w:val="center"/>
          </w:tcPr>
          <w:p w:rsidR="006526A3" w:rsidRPr="00402C18" w:rsidRDefault="006526A3" w:rsidP="001A2750">
            <w:pPr>
              <w:spacing w:line="276" w:lineRule="auto"/>
              <w:jc w:val="center"/>
              <w:rPr>
                <w:rFonts w:ascii="Arial" w:hAnsi="Arial" w:cs="Arial"/>
              </w:rPr>
            </w:pPr>
          </w:p>
        </w:tc>
        <w:tc>
          <w:tcPr>
            <w:tcW w:w="951" w:type="dxa"/>
            <w:vAlign w:val="center"/>
          </w:tcPr>
          <w:p w:rsidR="006526A3" w:rsidRPr="00402C18" w:rsidRDefault="006526A3" w:rsidP="001A2750">
            <w:pPr>
              <w:spacing w:line="276" w:lineRule="auto"/>
              <w:jc w:val="center"/>
              <w:rPr>
                <w:rFonts w:ascii="Arial" w:hAnsi="Arial" w:cs="Arial"/>
              </w:rPr>
            </w:pPr>
          </w:p>
        </w:tc>
        <w:tc>
          <w:tcPr>
            <w:tcW w:w="1191" w:type="dxa"/>
            <w:vAlign w:val="center"/>
          </w:tcPr>
          <w:p w:rsidR="006526A3" w:rsidRPr="00402C18" w:rsidRDefault="006526A3" w:rsidP="001A2750">
            <w:pPr>
              <w:spacing w:line="276" w:lineRule="auto"/>
              <w:jc w:val="center"/>
              <w:rPr>
                <w:rFonts w:ascii="Arial" w:hAnsi="Arial" w:cs="Arial"/>
              </w:rPr>
            </w:pPr>
          </w:p>
        </w:tc>
      </w:tr>
      <w:tr w:rsidR="006526A3" w:rsidRPr="00402C18" w:rsidTr="001A2750">
        <w:tc>
          <w:tcPr>
            <w:tcW w:w="802" w:type="dxa"/>
            <w:vAlign w:val="center"/>
          </w:tcPr>
          <w:p w:rsidR="006526A3" w:rsidRPr="00402C18" w:rsidRDefault="006526A3" w:rsidP="001A2750">
            <w:pPr>
              <w:spacing w:after="120" w:line="276" w:lineRule="auto"/>
              <w:jc w:val="center"/>
              <w:rPr>
                <w:rFonts w:ascii="Arial" w:hAnsi="Arial" w:cs="Arial"/>
              </w:rPr>
            </w:pPr>
            <w:r w:rsidRPr="00402C18">
              <w:rPr>
                <w:rFonts w:ascii="Arial" w:hAnsi="Arial" w:cs="Arial"/>
              </w:rPr>
              <w:lastRenderedPageBreak/>
              <w:t>4</w:t>
            </w:r>
          </w:p>
        </w:tc>
        <w:tc>
          <w:tcPr>
            <w:tcW w:w="3572" w:type="dxa"/>
          </w:tcPr>
          <w:p w:rsidR="006526A3" w:rsidRPr="00402C18" w:rsidRDefault="006526A3" w:rsidP="001A2750">
            <w:pPr>
              <w:spacing w:after="120" w:line="276" w:lineRule="auto"/>
              <w:jc w:val="both"/>
              <w:rPr>
                <w:rFonts w:ascii="Arial" w:hAnsi="Arial" w:cs="Arial"/>
              </w:rPr>
            </w:pPr>
            <w:r w:rsidRPr="00402C18">
              <w:rPr>
                <w:rFonts w:ascii="Arial" w:hAnsi="Arial" w:cs="Arial"/>
              </w:rPr>
              <w:t xml:space="preserve">Dieta enteral e oral, hipercalórica, densidade calórica 1.5. Proteína: 15% (56% caseinato de cálcio, 29% proteína isolada de soja e 15% proteína isolada do soro do leite); Carboidrato: 55% (100% maltodextrina); Lipídeos: 30% (67% óleo de canola e 33% óleo de milho. Ácidos graxos saturados: 5%, ácidos graxos monoinsaturados: 16% e ácidos graxos poli-insaturados: 11%). Osmolaridade: 416 mOsm/L H2O e osmolalidade: 555 mOsm/kg H2O. Não contém glúten e lactose, sem adição de sacarose. Sabor baunilha. Tetra square 1,0L. </w:t>
            </w:r>
            <w:r w:rsidRPr="00402C18">
              <w:rPr>
                <w:rFonts w:ascii="Arial" w:hAnsi="Arial" w:cs="Arial"/>
                <w:b/>
                <w:u w:val="single"/>
              </w:rPr>
              <w:t>Similar ou igual a marca: TROPHIC 1.5.</w:t>
            </w:r>
          </w:p>
        </w:tc>
        <w:tc>
          <w:tcPr>
            <w:tcW w:w="1035" w:type="dxa"/>
            <w:vAlign w:val="center"/>
          </w:tcPr>
          <w:p w:rsidR="006526A3" w:rsidRPr="00402C18" w:rsidRDefault="006526A3" w:rsidP="001A2750">
            <w:pPr>
              <w:spacing w:after="120" w:line="276" w:lineRule="auto"/>
              <w:jc w:val="center"/>
              <w:rPr>
                <w:rFonts w:ascii="Arial" w:hAnsi="Arial" w:cs="Arial"/>
              </w:rPr>
            </w:pPr>
            <w:r w:rsidRPr="00402C18">
              <w:rPr>
                <w:rFonts w:ascii="Arial" w:hAnsi="Arial" w:cs="Arial"/>
              </w:rPr>
              <w:t>360</w:t>
            </w:r>
          </w:p>
        </w:tc>
        <w:tc>
          <w:tcPr>
            <w:tcW w:w="953" w:type="dxa"/>
            <w:vAlign w:val="center"/>
          </w:tcPr>
          <w:p w:rsidR="006526A3" w:rsidRPr="00402C18" w:rsidRDefault="006526A3" w:rsidP="001A2750">
            <w:pPr>
              <w:spacing w:line="276" w:lineRule="auto"/>
              <w:jc w:val="center"/>
              <w:rPr>
                <w:rFonts w:ascii="Arial" w:hAnsi="Arial" w:cs="Arial"/>
                <w:b/>
                <w:bCs/>
                <w:color w:val="000000"/>
              </w:rPr>
            </w:pPr>
          </w:p>
        </w:tc>
        <w:tc>
          <w:tcPr>
            <w:tcW w:w="852" w:type="dxa"/>
            <w:vAlign w:val="center"/>
          </w:tcPr>
          <w:p w:rsidR="006526A3" w:rsidRPr="00402C18" w:rsidRDefault="006526A3" w:rsidP="001A2750">
            <w:pPr>
              <w:spacing w:line="276" w:lineRule="auto"/>
              <w:jc w:val="center"/>
              <w:rPr>
                <w:rFonts w:ascii="Arial" w:hAnsi="Arial" w:cs="Arial"/>
              </w:rPr>
            </w:pPr>
          </w:p>
        </w:tc>
        <w:tc>
          <w:tcPr>
            <w:tcW w:w="951" w:type="dxa"/>
            <w:vAlign w:val="center"/>
          </w:tcPr>
          <w:p w:rsidR="006526A3" w:rsidRPr="00402C18" w:rsidRDefault="006526A3" w:rsidP="001A2750">
            <w:pPr>
              <w:spacing w:line="276" w:lineRule="auto"/>
              <w:jc w:val="center"/>
              <w:rPr>
                <w:rFonts w:ascii="Arial" w:hAnsi="Arial" w:cs="Arial"/>
              </w:rPr>
            </w:pPr>
          </w:p>
        </w:tc>
        <w:tc>
          <w:tcPr>
            <w:tcW w:w="1191" w:type="dxa"/>
            <w:vAlign w:val="center"/>
          </w:tcPr>
          <w:p w:rsidR="006526A3" w:rsidRPr="00402C18" w:rsidRDefault="006526A3" w:rsidP="001A2750">
            <w:pPr>
              <w:spacing w:line="276" w:lineRule="auto"/>
              <w:jc w:val="center"/>
              <w:rPr>
                <w:rFonts w:ascii="Arial" w:hAnsi="Arial" w:cs="Arial"/>
              </w:rPr>
            </w:pPr>
          </w:p>
        </w:tc>
      </w:tr>
      <w:tr w:rsidR="006526A3" w:rsidRPr="00402C18" w:rsidTr="001A2750">
        <w:tc>
          <w:tcPr>
            <w:tcW w:w="802" w:type="dxa"/>
            <w:vAlign w:val="center"/>
          </w:tcPr>
          <w:p w:rsidR="006526A3" w:rsidRPr="00402C18" w:rsidRDefault="006526A3" w:rsidP="001A2750">
            <w:pPr>
              <w:spacing w:after="120" w:line="276" w:lineRule="auto"/>
              <w:jc w:val="center"/>
              <w:rPr>
                <w:rFonts w:ascii="Arial" w:hAnsi="Arial" w:cs="Arial"/>
              </w:rPr>
            </w:pPr>
            <w:r w:rsidRPr="00402C18">
              <w:rPr>
                <w:rFonts w:ascii="Arial" w:hAnsi="Arial" w:cs="Arial"/>
              </w:rPr>
              <w:t>5</w:t>
            </w:r>
          </w:p>
        </w:tc>
        <w:tc>
          <w:tcPr>
            <w:tcW w:w="3572" w:type="dxa"/>
          </w:tcPr>
          <w:p w:rsidR="006526A3" w:rsidRPr="00402C18" w:rsidRDefault="006526A3" w:rsidP="001A2750">
            <w:pPr>
              <w:spacing w:after="120" w:line="276" w:lineRule="auto"/>
              <w:jc w:val="both"/>
              <w:rPr>
                <w:rFonts w:ascii="Arial" w:hAnsi="Arial" w:cs="Arial"/>
              </w:rPr>
            </w:pPr>
            <w:r w:rsidRPr="00402C18">
              <w:rPr>
                <w:rFonts w:ascii="Arial" w:hAnsi="Arial" w:cs="Arial"/>
              </w:rPr>
              <w:t>Equipo para nutrição enteral</w:t>
            </w:r>
          </w:p>
        </w:tc>
        <w:tc>
          <w:tcPr>
            <w:tcW w:w="1035" w:type="dxa"/>
            <w:vAlign w:val="center"/>
          </w:tcPr>
          <w:p w:rsidR="006526A3" w:rsidRPr="00402C18" w:rsidRDefault="006526A3" w:rsidP="001A2750">
            <w:pPr>
              <w:spacing w:after="120" w:line="276" w:lineRule="auto"/>
              <w:jc w:val="center"/>
              <w:rPr>
                <w:rFonts w:ascii="Arial" w:hAnsi="Arial" w:cs="Arial"/>
              </w:rPr>
            </w:pPr>
            <w:r w:rsidRPr="00402C18">
              <w:rPr>
                <w:rFonts w:ascii="Arial" w:hAnsi="Arial" w:cs="Arial"/>
              </w:rPr>
              <w:t>720</w:t>
            </w:r>
          </w:p>
        </w:tc>
        <w:tc>
          <w:tcPr>
            <w:tcW w:w="953" w:type="dxa"/>
            <w:vAlign w:val="center"/>
          </w:tcPr>
          <w:p w:rsidR="006526A3" w:rsidRPr="00402C18" w:rsidRDefault="006526A3" w:rsidP="001A2750">
            <w:pPr>
              <w:spacing w:line="276" w:lineRule="auto"/>
              <w:jc w:val="center"/>
              <w:rPr>
                <w:rFonts w:ascii="Arial" w:hAnsi="Arial" w:cs="Arial"/>
                <w:b/>
                <w:bCs/>
                <w:color w:val="000000"/>
              </w:rPr>
            </w:pPr>
          </w:p>
        </w:tc>
        <w:tc>
          <w:tcPr>
            <w:tcW w:w="852" w:type="dxa"/>
            <w:vAlign w:val="center"/>
          </w:tcPr>
          <w:p w:rsidR="006526A3" w:rsidRPr="00402C18" w:rsidRDefault="006526A3" w:rsidP="001A2750">
            <w:pPr>
              <w:spacing w:line="276" w:lineRule="auto"/>
              <w:jc w:val="center"/>
              <w:rPr>
                <w:rFonts w:ascii="Arial" w:hAnsi="Arial" w:cs="Arial"/>
              </w:rPr>
            </w:pPr>
          </w:p>
        </w:tc>
        <w:tc>
          <w:tcPr>
            <w:tcW w:w="951" w:type="dxa"/>
            <w:vAlign w:val="center"/>
          </w:tcPr>
          <w:p w:rsidR="006526A3" w:rsidRPr="00402C18" w:rsidRDefault="006526A3" w:rsidP="001A2750">
            <w:pPr>
              <w:spacing w:line="276" w:lineRule="auto"/>
              <w:jc w:val="center"/>
              <w:rPr>
                <w:rFonts w:ascii="Arial" w:hAnsi="Arial" w:cs="Arial"/>
              </w:rPr>
            </w:pPr>
          </w:p>
        </w:tc>
        <w:tc>
          <w:tcPr>
            <w:tcW w:w="1191" w:type="dxa"/>
            <w:vAlign w:val="center"/>
          </w:tcPr>
          <w:p w:rsidR="006526A3" w:rsidRPr="00402C18" w:rsidRDefault="006526A3" w:rsidP="001A2750">
            <w:pPr>
              <w:spacing w:line="276" w:lineRule="auto"/>
              <w:jc w:val="center"/>
              <w:rPr>
                <w:rFonts w:ascii="Arial" w:hAnsi="Arial" w:cs="Arial"/>
              </w:rPr>
            </w:pPr>
          </w:p>
        </w:tc>
      </w:tr>
      <w:tr w:rsidR="006526A3" w:rsidRPr="00402C18" w:rsidTr="001A2750">
        <w:tc>
          <w:tcPr>
            <w:tcW w:w="802" w:type="dxa"/>
            <w:vAlign w:val="center"/>
          </w:tcPr>
          <w:p w:rsidR="006526A3" w:rsidRPr="00402C18" w:rsidRDefault="006526A3" w:rsidP="001A2750">
            <w:pPr>
              <w:spacing w:after="120" w:line="276" w:lineRule="auto"/>
              <w:jc w:val="center"/>
              <w:rPr>
                <w:rFonts w:ascii="Arial" w:hAnsi="Arial" w:cs="Arial"/>
              </w:rPr>
            </w:pPr>
            <w:r w:rsidRPr="00402C18">
              <w:rPr>
                <w:rFonts w:ascii="Arial" w:hAnsi="Arial" w:cs="Arial"/>
              </w:rPr>
              <w:t>6</w:t>
            </w:r>
          </w:p>
        </w:tc>
        <w:tc>
          <w:tcPr>
            <w:tcW w:w="3572" w:type="dxa"/>
          </w:tcPr>
          <w:p w:rsidR="006526A3" w:rsidRPr="00402C18" w:rsidRDefault="006526A3" w:rsidP="001A2750">
            <w:pPr>
              <w:spacing w:after="120" w:line="276" w:lineRule="auto"/>
              <w:jc w:val="both"/>
              <w:rPr>
                <w:rFonts w:ascii="Arial" w:hAnsi="Arial" w:cs="Arial"/>
              </w:rPr>
            </w:pPr>
            <w:r w:rsidRPr="00402C18">
              <w:rPr>
                <w:rFonts w:ascii="Arial" w:hAnsi="Arial" w:cs="Arial"/>
              </w:rPr>
              <w:t xml:space="preserve">Formula infantil de 0-6 meses com os seguintes ingredientes Proteína parcialmente hidrolisada do soro de leite*, lactose, sais minerais (fosfato de cálcio tribásico, hidróxido de potássio, hidróxido de sódio, cloreto de magnésio, cloreto de potássio, fosfato de potássio dibásico, </w:t>
            </w:r>
            <w:r w:rsidRPr="00402C18">
              <w:rPr>
                <w:rFonts w:ascii="Arial" w:hAnsi="Arial" w:cs="Arial"/>
              </w:rPr>
              <w:lastRenderedPageBreak/>
              <w:t xml:space="preserve">cloreto de sódio, sulfato ferroso, sulfato de zinco, sulfato de cobre, carbonato de cálcio, sulfato de manganês, iodeto de potássio e selenato de sódio), óleo de girassol com alto teor oleico, óleo de coco, óleo de canola, óleo de girassol, L-tirosina, oleína de palma, maltodextrina, óleo de peixe, vitaminas (L-ascorbato de sódio, nicotinamida, D-pantotenato de cálcio, acetato de DL- -tocoferila, riboflavina, acetato de retinila, tiamina mononitrato, cloridrato de piridoxina, ácido N-pteroil-L-glutâmico, D- biotina, filoquinona, colecalciferol e cianocobalamina), óleo de Mortierella alpina, L-fenilalanina, L-histidina, bitartarato de colina, taurina, mio-inositol, nucleotídeos (citidina 5-monofosfato, sal dissódico de uridina 5-monofosfato, adenosina 5-monofosfato e sal dissódico de guanosina 5-monofosfato), L-carnitina e regulador de acidez ácido cítrico. Tamanho: 800g ,Sabor: leite. </w:t>
            </w:r>
            <w:r w:rsidRPr="00402C18">
              <w:rPr>
                <w:rFonts w:ascii="Arial" w:hAnsi="Arial" w:cs="Arial"/>
                <w:b/>
                <w:u w:val="single"/>
              </w:rPr>
              <w:t>Igual ou similar a NAM SUPREME .</w:t>
            </w:r>
          </w:p>
        </w:tc>
        <w:tc>
          <w:tcPr>
            <w:tcW w:w="1035" w:type="dxa"/>
            <w:vAlign w:val="center"/>
          </w:tcPr>
          <w:p w:rsidR="006526A3" w:rsidRPr="00402C18" w:rsidRDefault="006526A3" w:rsidP="001A2750">
            <w:pPr>
              <w:spacing w:after="120" w:line="276" w:lineRule="auto"/>
              <w:jc w:val="center"/>
              <w:rPr>
                <w:rFonts w:ascii="Arial" w:hAnsi="Arial" w:cs="Arial"/>
              </w:rPr>
            </w:pPr>
            <w:r w:rsidRPr="00402C18">
              <w:rPr>
                <w:rFonts w:ascii="Arial" w:hAnsi="Arial" w:cs="Arial"/>
              </w:rPr>
              <w:lastRenderedPageBreak/>
              <w:t>100</w:t>
            </w:r>
          </w:p>
        </w:tc>
        <w:tc>
          <w:tcPr>
            <w:tcW w:w="953" w:type="dxa"/>
            <w:vAlign w:val="center"/>
          </w:tcPr>
          <w:p w:rsidR="006526A3" w:rsidRPr="00402C18" w:rsidRDefault="006526A3" w:rsidP="001A2750">
            <w:pPr>
              <w:spacing w:line="276" w:lineRule="auto"/>
              <w:jc w:val="center"/>
              <w:rPr>
                <w:rFonts w:ascii="Arial" w:hAnsi="Arial" w:cs="Arial"/>
                <w:b/>
                <w:bCs/>
                <w:color w:val="000000"/>
              </w:rPr>
            </w:pPr>
          </w:p>
        </w:tc>
        <w:tc>
          <w:tcPr>
            <w:tcW w:w="852" w:type="dxa"/>
            <w:vAlign w:val="center"/>
          </w:tcPr>
          <w:p w:rsidR="006526A3" w:rsidRPr="00402C18" w:rsidRDefault="006526A3" w:rsidP="001A2750">
            <w:pPr>
              <w:spacing w:line="276" w:lineRule="auto"/>
              <w:jc w:val="center"/>
              <w:rPr>
                <w:rFonts w:ascii="Arial" w:hAnsi="Arial" w:cs="Arial"/>
              </w:rPr>
            </w:pPr>
          </w:p>
        </w:tc>
        <w:tc>
          <w:tcPr>
            <w:tcW w:w="951" w:type="dxa"/>
            <w:vAlign w:val="center"/>
          </w:tcPr>
          <w:p w:rsidR="006526A3" w:rsidRPr="00402C18" w:rsidRDefault="006526A3" w:rsidP="001A2750">
            <w:pPr>
              <w:spacing w:line="276" w:lineRule="auto"/>
              <w:jc w:val="center"/>
              <w:rPr>
                <w:rFonts w:ascii="Arial" w:hAnsi="Arial" w:cs="Arial"/>
              </w:rPr>
            </w:pPr>
          </w:p>
        </w:tc>
        <w:tc>
          <w:tcPr>
            <w:tcW w:w="1191" w:type="dxa"/>
            <w:vAlign w:val="center"/>
          </w:tcPr>
          <w:p w:rsidR="006526A3" w:rsidRPr="00402C18" w:rsidRDefault="006526A3" w:rsidP="001A2750">
            <w:pPr>
              <w:spacing w:line="276" w:lineRule="auto"/>
              <w:jc w:val="center"/>
              <w:rPr>
                <w:rFonts w:ascii="Arial" w:hAnsi="Arial" w:cs="Arial"/>
              </w:rPr>
            </w:pPr>
          </w:p>
        </w:tc>
      </w:tr>
      <w:tr w:rsidR="006526A3" w:rsidRPr="00402C18" w:rsidTr="001A2750">
        <w:tc>
          <w:tcPr>
            <w:tcW w:w="802" w:type="dxa"/>
            <w:vAlign w:val="center"/>
          </w:tcPr>
          <w:p w:rsidR="006526A3" w:rsidRPr="00402C18" w:rsidRDefault="006526A3" w:rsidP="001A2750">
            <w:pPr>
              <w:spacing w:after="120" w:line="276" w:lineRule="auto"/>
              <w:jc w:val="center"/>
              <w:rPr>
                <w:rFonts w:ascii="Arial" w:hAnsi="Arial" w:cs="Arial"/>
              </w:rPr>
            </w:pPr>
            <w:r w:rsidRPr="00402C18">
              <w:rPr>
                <w:rFonts w:ascii="Arial" w:hAnsi="Arial" w:cs="Arial"/>
              </w:rPr>
              <w:lastRenderedPageBreak/>
              <w:t>7</w:t>
            </w:r>
          </w:p>
        </w:tc>
        <w:tc>
          <w:tcPr>
            <w:tcW w:w="3572" w:type="dxa"/>
          </w:tcPr>
          <w:p w:rsidR="006526A3" w:rsidRPr="00402C18" w:rsidRDefault="006526A3" w:rsidP="001A2750">
            <w:pPr>
              <w:spacing w:after="120" w:line="276" w:lineRule="auto"/>
              <w:jc w:val="both"/>
              <w:rPr>
                <w:rFonts w:ascii="Arial" w:hAnsi="Arial" w:cs="Arial"/>
              </w:rPr>
            </w:pPr>
            <w:r w:rsidRPr="00402C18">
              <w:rPr>
                <w:rFonts w:ascii="Arial" w:hAnsi="Arial" w:cs="Arial"/>
              </w:rPr>
              <w:t>Frasco para nutrição enteral</w:t>
            </w:r>
          </w:p>
        </w:tc>
        <w:tc>
          <w:tcPr>
            <w:tcW w:w="1035" w:type="dxa"/>
            <w:vAlign w:val="center"/>
          </w:tcPr>
          <w:p w:rsidR="006526A3" w:rsidRPr="00402C18" w:rsidRDefault="006526A3" w:rsidP="001A2750">
            <w:pPr>
              <w:spacing w:after="120" w:line="276" w:lineRule="auto"/>
              <w:jc w:val="center"/>
              <w:rPr>
                <w:rFonts w:ascii="Arial" w:hAnsi="Arial" w:cs="Arial"/>
              </w:rPr>
            </w:pPr>
            <w:r w:rsidRPr="00402C18">
              <w:rPr>
                <w:rFonts w:ascii="Arial" w:hAnsi="Arial" w:cs="Arial"/>
              </w:rPr>
              <w:t>720</w:t>
            </w:r>
          </w:p>
        </w:tc>
        <w:tc>
          <w:tcPr>
            <w:tcW w:w="953" w:type="dxa"/>
            <w:vAlign w:val="center"/>
          </w:tcPr>
          <w:p w:rsidR="006526A3" w:rsidRPr="00402C18" w:rsidRDefault="006526A3" w:rsidP="001A2750">
            <w:pPr>
              <w:spacing w:line="276" w:lineRule="auto"/>
              <w:jc w:val="center"/>
              <w:rPr>
                <w:rFonts w:ascii="Arial" w:hAnsi="Arial" w:cs="Arial"/>
                <w:b/>
                <w:bCs/>
                <w:color w:val="000000"/>
              </w:rPr>
            </w:pPr>
          </w:p>
        </w:tc>
        <w:tc>
          <w:tcPr>
            <w:tcW w:w="852" w:type="dxa"/>
            <w:vAlign w:val="center"/>
          </w:tcPr>
          <w:p w:rsidR="006526A3" w:rsidRPr="00402C18" w:rsidRDefault="006526A3" w:rsidP="001A2750">
            <w:pPr>
              <w:spacing w:line="276" w:lineRule="auto"/>
              <w:jc w:val="center"/>
              <w:rPr>
                <w:rFonts w:ascii="Arial" w:hAnsi="Arial" w:cs="Arial"/>
              </w:rPr>
            </w:pPr>
          </w:p>
        </w:tc>
        <w:tc>
          <w:tcPr>
            <w:tcW w:w="951" w:type="dxa"/>
            <w:vAlign w:val="center"/>
          </w:tcPr>
          <w:p w:rsidR="006526A3" w:rsidRPr="00402C18" w:rsidRDefault="006526A3" w:rsidP="001A2750">
            <w:pPr>
              <w:spacing w:line="276" w:lineRule="auto"/>
              <w:jc w:val="center"/>
              <w:rPr>
                <w:rFonts w:ascii="Arial" w:hAnsi="Arial" w:cs="Arial"/>
              </w:rPr>
            </w:pPr>
          </w:p>
        </w:tc>
        <w:tc>
          <w:tcPr>
            <w:tcW w:w="1191" w:type="dxa"/>
            <w:vAlign w:val="center"/>
          </w:tcPr>
          <w:p w:rsidR="006526A3" w:rsidRPr="00402C18" w:rsidRDefault="006526A3" w:rsidP="001A2750">
            <w:pPr>
              <w:spacing w:line="276" w:lineRule="auto"/>
              <w:jc w:val="center"/>
              <w:rPr>
                <w:rFonts w:ascii="Arial" w:hAnsi="Arial" w:cs="Arial"/>
              </w:rPr>
            </w:pPr>
          </w:p>
        </w:tc>
      </w:tr>
    </w:tbl>
    <w:p w:rsidR="00C35B49" w:rsidRPr="00D73FDC" w:rsidRDefault="00C35B49" w:rsidP="008F2A82">
      <w:pPr>
        <w:spacing w:after="0"/>
        <w:jc w:val="both"/>
        <w:rPr>
          <w:rFonts w:ascii="Arial" w:hAnsi="Arial" w:cs="Arial"/>
          <w:sz w:val="20"/>
          <w:szCs w:val="20"/>
        </w:rPr>
      </w:pPr>
    </w:p>
    <w:p w:rsidR="009628C7" w:rsidRPr="00D73FDC" w:rsidRDefault="009628C7" w:rsidP="008F2A82">
      <w:pPr>
        <w:spacing w:after="0"/>
        <w:rPr>
          <w:rFonts w:ascii="Arial" w:hAnsi="Arial" w:cs="Arial"/>
        </w:rPr>
      </w:pPr>
    </w:p>
    <w:p w:rsidR="009B15CD" w:rsidRPr="00D73FDC" w:rsidRDefault="009B15CD" w:rsidP="008F2A82">
      <w:pPr>
        <w:tabs>
          <w:tab w:val="left" w:pos="1340"/>
        </w:tabs>
        <w:spacing w:after="0"/>
        <w:jc w:val="both"/>
        <w:rPr>
          <w:rFonts w:ascii="Arial" w:hAnsi="Arial" w:cs="Arial"/>
          <w:b/>
        </w:rPr>
      </w:pPr>
      <w:r w:rsidRPr="00D73FDC">
        <w:rPr>
          <w:rFonts w:ascii="Arial" w:hAnsi="Arial" w:cs="Arial"/>
          <w:b/>
        </w:rPr>
        <w:t xml:space="preserve">CLÁUSULA TERCEIRA - DA VALIDADE DO REGISTRO DE PREÇOS </w:t>
      </w:r>
    </w:p>
    <w:p w:rsidR="009B15CD" w:rsidRPr="00D73FDC" w:rsidRDefault="009B15CD" w:rsidP="008F2A82">
      <w:pPr>
        <w:pStyle w:val="Recuodecorpodetexto2"/>
        <w:spacing w:after="0" w:line="276" w:lineRule="auto"/>
        <w:ind w:left="0"/>
        <w:jc w:val="both"/>
        <w:rPr>
          <w:rFonts w:ascii="Arial" w:hAnsi="Arial" w:cs="Arial"/>
          <w:sz w:val="22"/>
          <w:szCs w:val="22"/>
        </w:rPr>
      </w:pPr>
      <w:r w:rsidRPr="00D73FDC">
        <w:rPr>
          <w:rFonts w:ascii="Arial" w:hAnsi="Arial" w:cs="Arial"/>
          <w:b/>
          <w:sz w:val="22"/>
          <w:szCs w:val="22"/>
        </w:rPr>
        <w:t>3.1</w:t>
      </w:r>
      <w:r w:rsidRPr="00D73FDC">
        <w:rPr>
          <w:rFonts w:ascii="Arial" w:hAnsi="Arial" w:cs="Arial"/>
          <w:sz w:val="22"/>
          <w:szCs w:val="22"/>
        </w:rPr>
        <w:t>. A presente Ata de Registro de Preços terá a validade por 1 (um) ano a partir de sua assinatura.</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3.2</w:t>
      </w:r>
      <w:r w:rsidRPr="00D73FDC">
        <w:rPr>
          <w:rFonts w:ascii="Arial" w:hAnsi="Arial" w:cs="Arial"/>
        </w:rPr>
        <w:t>. Nos termos do art. 15, parágrafo 4º, da Lei Federal nº 8.666/93, alterada pela Lei Federal 8.883/94, durante o prazo de validade desta Ata de Registro de Preços, o município não será obrigado a adquirir os produtos referidos nesta ata, sem que, desse fato, caiba recurso ou indenização de qualquer espécie às empresas registradas.</w:t>
      </w:r>
    </w:p>
    <w:p w:rsidR="009B15CD" w:rsidRPr="00D73FDC" w:rsidRDefault="009B15CD" w:rsidP="008F2A82">
      <w:pPr>
        <w:tabs>
          <w:tab w:val="left" w:pos="1340"/>
        </w:tabs>
        <w:spacing w:after="0"/>
        <w:jc w:val="both"/>
        <w:rPr>
          <w:rFonts w:ascii="Arial" w:hAnsi="Arial" w:cs="Arial"/>
          <w:b/>
        </w:rPr>
      </w:pPr>
      <w:r w:rsidRPr="00D73FDC">
        <w:rPr>
          <w:rFonts w:ascii="Arial" w:hAnsi="Arial" w:cs="Arial"/>
          <w:b/>
        </w:rPr>
        <w:t xml:space="preserve">3.3. </w:t>
      </w:r>
      <w:r w:rsidRPr="00D73FDC">
        <w:rPr>
          <w:rFonts w:ascii="Arial" w:hAnsi="Arial" w:cs="Arial"/>
        </w:rPr>
        <w:t>Ocorrendo qualquer das hipóteses previstas no art. 78, da Lei Federal nº 8.666/93, com as alterações que lhe foram impostas pela Lei Federal nº 8.883/94, a presente Ata de Registro de Preços será, cancelada, garantidos, às suas detentoras, o contraditório e a ampla defesa.</w:t>
      </w:r>
    </w:p>
    <w:p w:rsidR="009B15CD" w:rsidRPr="00D73FDC" w:rsidRDefault="009B15CD" w:rsidP="008F2A82">
      <w:pPr>
        <w:tabs>
          <w:tab w:val="left" w:pos="1340"/>
        </w:tabs>
        <w:spacing w:after="0"/>
        <w:jc w:val="both"/>
        <w:rPr>
          <w:rFonts w:ascii="Arial" w:hAnsi="Arial" w:cs="Arial"/>
          <w:b/>
        </w:rPr>
      </w:pPr>
    </w:p>
    <w:p w:rsidR="009B15CD" w:rsidRPr="00D73FDC" w:rsidRDefault="009B15CD" w:rsidP="008F2A82">
      <w:pPr>
        <w:tabs>
          <w:tab w:val="left" w:pos="1340"/>
        </w:tabs>
        <w:spacing w:after="0"/>
        <w:jc w:val="both"/>
        <w:rPr>
          <w:rFonts w:ascii="Arial" w:hAnsi="Arial" w:cs="Arial"/>
        </w:rPr>
      </w:pPr>
      <w:r w:rsidRPr="00D73FDC">
        <w:rPr>
          <w:rFonts w:ascii="Arial" w:hAnsi="Arial" w:cs="Arial"/>
          <w:b/>
        </w:rPr>
        <w:t>CLÁUSULA QUARTA - DAS CONDIÇÕES DE FORNECIMENTO</w:t>
      </w:r>
    </w:p>
    <w:p w:rsidR="009B15CD" w:rsidRPr="00D73FDC" w:rsidRDefault="009B15CD" w:rsidP="008F2A82">
      <w:pPr>
        <w:spacing w:after="0"/>
        <w:jc w:val="both"/>
        <w:rPr>
          <w:rFonts w:ascii="Arial" w:hAnsi="Arial" w:cs="Arial"/>
        </w:rPr>
      </w:pPr>
      <w:r w:rsidRPr="00D73FDC">
        <w:rPr>
          <w:rFonts w:ascii="Arial" w:hAnsi="Arial" w:cs="Arial"/>
          <w:b/>
        </w:rPr>
        <w:t>4.1.</w:t>
      </w:r>
      <w:r w:rsidRPr="00D73FDC">
        <w:rPr>
          <w:rFonts w:ascii="Arial" w:hAnsi="Arial" w:cs="Arial"/>
        </w:rPr>
        <w:t xml:space="preserve">A Prefeitura Municipal de </w:t>
      </w:r>
      <w:r w:rsidR="00F14D87" w:rsidRPr="00D73FDC">
        <w:rPr>
          <w:rFonts w:ascii="Arial" w:hAnsi="Arial" w:cs="Arial"/>
        </w:rPr>
        <w:t>Matutin</w:t>
      </w:r>
      <w:r w:rsidRPr="00D73FDC">
        <w:rPr>
          <w:rFonts w:ascii="Arial" w:hAnsi="Arial" w:cs="Arial"/>
        </w:rPr>
        <w:t>a, não está obrigada a consumir uma quantidade mínima, ficando a seu exclusivo critério a definição da quantidade e do momento do fornecimento, que estará sempre condicionada às suas necessidades temporais.</w:t>
      </w:r>
    </w:p>
    <w:p w:rsidR="009B15CD" w:rsidRPr="00D73FDC" w:rsidRDefault="009B15CD" w:rsidP="008F2A82">
      <w:pPr>
        <w:spacing w:after="0"/>
        <w:jc w:val="both"/>
        <w:rPr>
          <w:rFonts w:ascii="Arial" w:hAnsi="Arial" w:cs="Arial"/>
        </w:rPr>
      </w:pPr>
      <w:r w:rsidRPr="00D73FDC">
        <w:rPr>
          <w:rFonts w:ascii="Arial" w:hAnsi="Arial" w:cs="Arial"/>
          <w:b/>
        </w:rPr>
        <w:t>4.2.</w:t>
      </w:r>
      <w:r w:rsidRPr="00D73FDC">
        <w:rPr>
          <w:rFonts w:ascii="Arial" w:hAnsi="Arial" w:cs="Arial"/>
        </w:rPr>
        <w:t xml:space="preserve"> Não será aceito entrega parcelada dos produtos descritos na </w:t>
      </w:r>
      <w:r w:rsidR="00902E37" w:rsidRPr="00D73FDC">
        <w:rPr>
          <w:rFonts w:ascii="Arial" w:hAnsi="Arial" w:cs="Arial"/>
        </w:rPr>
        <w:t>NAF – Nota de Autorização d</w:t>
      </w:r>
      <w:r w:rsidRPr="00D73FDC">
        <w:rPr>
          <w:rFonts w:ascii="Arial" w:hAnsi="Arial" w:cs="Arial"/>
        </w:rPr>
        <w:t xml:space="preserve">e Fornecimento, caso isso ocorra, o prazo para pagamento iniciar-se-á após a entrega total, não acarretando qualquer ônus para a Prefeitura Municipal de </w:t>
      </w:r>
      <w:r w:rsidR="00F14D87" w:rsidRPr="00D73FDC">
        <w:rPr>
          <w:rFonts w:ascii="Arial" w:hAnsi="Arial" w:cs="Arial"/>
        </w:rPr>
        <w:t>Matu</w:t>
      </w:r>
      <w:r w:rsidRPr="00D73FDC">
        <w:rPr>
          <w:rFonts w:ascii="Arial" w:hAnsi="Arial" w:cs="Arial"/>
        </w:rPr>
        <w:t>tina. A Prefeitura ficará isenta de qualquer responsabilidade se a entrega dos produtos for realizada sem a Ordem de Compras para devida conferência.</w:t>
      </w:r>
    </w:p>
    <w:p w:rsidR="009B15CD" w:rsidRPr="00D73FDC" w:rsidRDefault="009B15CD" w:rsidP="008F2A82">
      <w:pPr>
        <w:spacing w:after="0"/>
        <w:jc w:val="both"/>
        <w:rPr>
          <w:rFonts w:ascii="Arial" w:hAnsi="Arial" w:cs="Arial"/>
        </w:rPr>
      </w:pPr>
      <w:r w:rsidRPr="00D73FDC">
        <w:rPr>
          <w:rFonts w:ascii="Arial" w:hAnsi="Arial" w:cs="Arial"/>
          <w:b/>
        </w:rPr>
        <w:t>4.3.</w:t>
      </w:r>
      <w:r w:rsidR="00F14D87" w:rsidRPr="00D73FDC">
        <w:rPr>
          <w:rFonts w:ascii="Arial" w:hAnsi="Arial" w:cs="Arial"/>
          <w:b/>
        </w:rPr>
        <w:t xml:space="preserve"> </w:t>
      </w:r>
      <w:r w:rsidRPr="00D73FDC">
        <w:rPr>
          <w:rFonts w:ascii="Arial" w:hAnsi="Arial" w:cs="Arial"/>
        </w:rPr>
        <w:t>Não será aceito o atraso injustificado na entrega do objeto licitado;</w:t>
      </w:r>
    </w:p>
    <w:p w:rsidR="009B15CD" w:rsidRPr="00D73FDC" w:rsidRDefault="009B15CD" w:rsidP="008F2A82">
      <w:pPr>
        <w:spacing w:after="0"/>
        <w:jc w:val="both"/>
        <w:rPr>
          <w:rFonts w:ascii="Arial" w:hAnsi="Arial" w:cs="Arial"/>
        </w:rPr>
      </w:pPr>
      <w:r w:rsidRPr="00D73FDC">
        <w:rPr>
          <w:rFonts w:ascii="Arial" w:hAnsi="Arial" w:cs="Arial"/>
          <w:b/>
        </w:rPr>
        <w:t>4.4.</w:t>
      </w:r>
      <w:r w:rsidR="00F14D87" w:rsidRPr="00D73FDC">
        <w:rPr>
          <w:rFonts w:ascii="Arial" w:hAnsi="Arial" w:cs="Arial"/>
          <w:b/>
        </w:rPr>
        <w:t xml:space="preserve"> </w:t>
      </w:r>
      <w:r w:rsidRPr="00D73FDC">
        <w:rPr>
          <w:rFonts w:ascii="Arial" w:hAnsi="Arial" w:cs="Arial"/>
        </w:rPr>
        <w:t xml:space="preserve">No recebimento, serão observadas as condições contidas nos art. </w:t>
      </w:r>
      <w:smartTag w:uri="urn:schemas-microsoft-com:office:smarttags" w:element="metricconverter">
        <w:smartTagPr>
          <w:attr w:name="ProductID" w:val="73 a"/>
        </w:smartTagPr>
        <w:r w:rsidRPr="00D73FDC">
          <w:rPr>
            <w:rFonts w:ascii="Arial" w:hAnsi="Arial" w:cs="Arial"/>
          </w:rPr>
          <w:t>73 a</w:t>
        </w:r>
      </w:smartTag>
      <w:r w:rsidRPr="00D73FDC">
        <w:rPr>
          <w:rFonts w:ascii="Arial" w:hAnsi="Arial" w:cs="Arial"/>
        </w:rPr>
        <w:t xml:space="preserve"> 75 da LF n</w:t>
      </w:r>
      <w:r w:rsidR="00F14D87" w:rsidRPr="00D73FDC">
        <w:rPr>
          <w:rFonts w:ascii="Arial" w:hAnsi="Arial" w:cs="Arial"/>
        </w:rPr>
        <w:t>º</w:t>
      </w:r>
      <w:r w:rsidRPr="00D73FDC">
        <w:rPr>
          <w:rFonts w:ascii="Arial" w:hAnsi="Arial" w:cs="Arial"/>
        </w:rPr>
        <w:t>. 8666/93 e suas alterações, além das normas e condições constantes deste Edital e seus anexos;</w:t>
      </w:r>
    </w:p>
    <w:p w:rsidR="009B15CD" w:rsidRPr="00D73FDC" w:rsidRDefault="009B15CD" w:rsidP="008F2A82">
      <w:pPr>
        <w:pStyle w:val="Corpodetexto"/>
        <w:spacing w:line="276" w:lineRule="auto"/>
        <w:rPr>
          <w:rFonts w:ascii="Arial" w:hAnsi="Arial" w:cs="Arial"/>
          <w:sz w:val="22"/>
          <w:szCs w:val="22"/>
        </w:rPr>
      </w:pPr>
      <w:r w:rsidRPr="00D73FDC">
        <w:rPr>
          <w:rFonts w:ascii="Arial" w:hAnsi="Arial" w:cs="Arial"/>
          <w:b/>
          <w:bCs/>
          <w:sz w:val="22"/>
          <w:szCs w:val="22"/>
        </w:rPr>
        <w:t>4.5.</w:t>
      </w:r>
      <w:r w:rsidR="00E31D63" w:rsidRPr="00D73FDC">
        <w:rPr>
          <w:rFonts w:ascii="Arial" w:hAnsi="Arial" w:cs="Arial"/>
          <w:b/>
          <w:bCs/>
          <w:sz w:val="22"/>
          <w:szCs w:val="22"/>
          <w:lang w:val="pt-BR"/>
        </w:rPr>
        <w:t xml:space="preserve"> </w:t>
      </w:r>
      <w:r w:rsidRPr="00D73FDC">
        <w:rPr>
          <w:rFonts w:ascii="Arial" w:hAnsi="Arial" w:cs="Arial"/>
          <w:b/>
          <w:bCs/>
          <w:sz w:val="22"/>
          <w:szCs w:val="22"/>
        </w:rPr>
        <w:t xml:space="preserve">Não será aceito o fornecimento parcial </w:t>
      </w:r>
      <w:r w:rsidRPr="00D73FDC">
        <w:rPr>
          <w:rFonts w:ascii="Arial" w:hAnsi="Arial" w:cs="Arial"/>
          <w:sz w:val="22"/>
          <w:szCs w:val="22"/>
        </w:rPr>
        <w:t xml:space="preserve">constantes </w:t>
      </w:r>
      <w:r w:rsidR="00902E37" w:rsidRPr="00D73FDC">
        <w:rPr>
          <w:rFonts w:ascii="Arial" w:hAnsi="Arial" w:cs="Arial"/>
          <w:sz w:val="22"/>
          <w:szCs w:val="22"/>
          <w:lang w:val="pt-BR"/>
        </w:rPr>
        <w:t>na NAF</w:t>
      </w:r>
      <w:r w:rsidRPr="00D73FDC">
        <w:rPr>
          <w:rFonts w:ascii="Arial" w:hAnsi="Arial" w:cs="Arial"/>
          <w:sz w:val="22"/>
          <w:szCs w:val="22"/>
        </w:rPr>
        <w:t>, e qualquer recebimento parcial que for aceito, não implicará em contagem de prazo para processamento do pagamento pelo fornecimento parcial.</w:t>
      </w:r>
    </w:p>
    <w:p w:rsidR="009B15CD" w:rsidRPr="00D73FDC" w:rsidRDefault="009B15CD" w:rsidP="008F2A82">
      <w:pPr>
        <w:spacing w:after="0"/>
        <w:jc w:val="both"/>
        <w:rPr>
          <w:rFonts w:ascii="Arial" w:hAnsi="Arial" w:cs="Arial"/>
        </w:rPr>
      </w:pPr>
      <w:r w:rsidRPr="00D73FDC">
        <w:rPr>
          <w:rFonts w:ascii="Arial" w:hAnsi="Arial" w:cs="Arial"/>
          <w:b/>
        </w:rPr>
        <w:t xml:space="preserve">4.6. </w:t>
      </w:r>
      <w:r w:rsidRPr="00D73FDC">
        <w:rPr>
          <w:rFonts w:ascii="Arial" w:hAnsi="Arial" w:cs="Arial"/>
        </w:rPr>
        <w:t>A existência de preços registrados e do presente Compromisso de Fornecimento, efetuado mediante Ata de Registro de Preços não obriga a Administração a firmar as contratações que dele poderão advir, ficando-lhe facultada a utilização de outros meios, respeitada a legislação relativa às licitações e ao Sistema de Registro de Preços.</w:t>
      </w:r>
    </w:p>
    <w:p w:rsidR="009B15CD" w:rsidRPr="00D73FDC" w:rsidRDefault="009B15CD" w:rsidP="008F2A82">
      <w:pPr>
        <w:pStyle w:val="Corpodetexto"/>
        <w:spacing w:line="276" w:lineRule="auto"/>
        <w:rPr>
          <w:rFonts w:ascii="Arial" w:hAnsi="Arial" w:cs="Arial"/>
          <w:b/>
          <w:sz w:val="22"/>
          <w:szCs w:val="22"/>
          <w:lang w:val="pt-BR"/>
        </w:rPr>
      </w:pPr>
    </w:p>
    <w:p w:rsidR="009B15CD" w:rsidRPr="00D73FDC" w:rsidRDefault="009B15CD" w:rsidP="003B5268">
      <w:pPr>
        <w:pStyle w:val="Corpodetexto"/>
        <w:spacing w:line="276" w:lineRule="auto"/>
        <w:rPr>
          <w:rFonts w:ascii="Arial" w:hAnsi="Arial" w:cs="Arial"/>
          <w:b/>
          <w:sz w:val="22"/>
          <w:szCs w:val="22"/>
        </w:rPr>
      </w:pPr>
      <w:r w:rsidRPr="00D73FDC">
        <w:rPr>
          <w:rFonts w:ascii="Arial" w:hAnsi="Arial" w:cs="Arial"/>
          <w:b/>
          <w:sz w:val="22"/>
          <w:szCs w:val="22"/>
        </w:rPr>
        <w:t>CLÁUSULA QUINTA - RECURSO ORÇAMENTÁRIO:</w:t>
      </w:r>
    </w:p>
    <w:p w:rsidR="003B5268" w:rsidRPr="003A41FC" w:rsidRDefault="009B15CD" w:rsidP="003B5268">
      <w:pPr>
        <w:pStyle w:val="Corpodetexto3"/>
        <w:spacing w:line="276" w:lineRule="auto"/>
        <w:jc w:val="both"/>
        <w:rPr>
          <w:rFonts w:ascii="Arial" w:hAnsi="Arial" w:cs="Arial"/>
          <w:b/>
          <w:sz w:val="22"/>
          <w:szCs w:val="22"/>
        </w:rPr>
      </w:pPr>
      <w:r w:rsidRPr="00D73FDC">
        <w:rPr>
          <w:rFonts w:ascii="Arial" w:hAnsi="Arial" w:cs="Arial"/>
          <w:b/>
          <w:sz w:val="22"/>
          <w:szCs w:val="22"/>
        </w:rPr>
        <w:t>5.1.</w:t>
      </w:r>
      <w:r w:rsidRPr="00D73FDC">
        <w:rPr>
          <w:rFonts w:ascii="Arial" w:hAnsi="Arial" w:cs="Arial"/>
          <w:sz w:val="22"/>
          <w:szCs w:val="22"/>
        </w:rPr>
        <w:t xml:space="preserve">As despesas decorrentes desta licitação correrão à conta das seguintes dotações orçamentárias: </w:t>
      </w:r>
      <w:r w:rsidR="003A41FC" w:rsidRPr="003A41FC">
        <w:rPr>
          <w:rFonts w:ascii="Arial" w:hAnsi="Arial" w:cs="Arial"/>
          <w:b/>
          <w:sz w:val="22"/>
          <w:szCs w:val="22"/>
        </w:rPr>
        <w:t xml:space="preserve">02.03.02 – Atenção Básica </w:t>
      </w:r>
      <w:r w:rsidR="003A41FC" w:rsidRPr="003A41FC">
        <w:rPr>
          <w:rFonts w:ascii="Arial" w:hAnsi="Arial" w:cs="Arial"/>
          <w:sz w:val="22"/>
          <w:szCs w:val="22"/>
        </w:rPr>
        <w:t xml:space="preserve">– </w:t>
      </w:r>
      <w:r w:rsidR="003A41FC" w:rsidRPr="003A41FC">
        <w:rPr>
          <w:rFonts w:ascii="Arial" w:hAnsi="Arial" w:cs="Arial"/>
          <w:b/>
          <w:bCs/>
          <w:sz w:val="22"/>
          <w:szCs w:val="22"/>
          <w:u w:val="single"/>
        </w:rPr>
        <w:t>10.301.1004.2144</w:t>
      </w:r>
      <w:r w:rsidR="003A41FC" w:rsidRPr="003A41FC">
        <w:rPr>
          <w:rFonts w:ascii="Arial" w:hAnsi="Arial" w:cs="Arial"/>
          <w:sz w:val="22"/>
          <w:szCs w:val="22"/>
        </w:rPr>
        <w:t xml:space="preserve"> -  Manutenção Atividades da Atenção Básica -  33.90.30.00 - Material de consumo – Ficha 260 – Fonte 1621. </w:t>
      </w:r>
      <w:r w:rsidR="003A41FC" w:rsidRPr="003A41FC">
        <w:rPr>
          <w:rFonts w:ascii="Arial" w:hAnsi="Arial" w:cs="Arial"/>
          <w:b/>
          <w:sz w:val="22"/>
          <w:szCs w:val="22"/>
        </w:rPr>
        <w:t>02.03.03 -</w:t>
      </w:r>
      <w:r w:rsidR="003A41FC">
        <w:rPr>
          <w:rFonts w:ascii="Arial" w:hAnsi="Arial" w:cs="Arial"/>
          <w:sz w:val="22"/>
          <w:szCs w:val="22"/>
        </w:rPr>
        <w:t xml:space="preserve"> </w:t>
      </w:r>
      <w:r w:rsidR="003B5268" w:rsidRPr="003A41FC">
        <w:rPr>
          <w:rFonts w:ascii="Arial" w:hAnsi="Arial" w:cs="Arial"/>
          <w:b/>
          <w:sz w:val="22"/>
          <w:szCs w:val="22"/>
        </w:rPr>
        <w:t xml:space="preserve">ATENÇÃO ESPECIALIZADA </w:t>
      </w:r>
      <w:r w:rsidR="003B5268" w:rsidRPr="003A41FC">
        <w:rPr>
          <w:rFonts w:ascii="Arial" w:hAnsi="Arial" w:cs="Arial"/>
          <w:sz w:val="22"/>
          <w:szCs w:val="22"/>
        </w:rPr>
        <w:t xml:space="preserve">– </w:t>
      </w:r>
      <w:r w:rsidR="003B5268" w:rsidRPr="003A41FC">
        <w:rPr>
          <w:rFonts w:ascii="Arial" w:hAnsi="Arial" w:cs="Arial"/>
          <w:b/>
          <w:sz w:val="22"/>
          <w:szCs w:val="22"/>
          <w:u w:val="single"/>
        </w:rPr>
        <w:t>10.302.1004.2058</w:t>
      </w:r>
      <w:r w:rsidR="003B5268" w:rsidRPr="003A41FC">
        <w:rPr>
          <w:rFonts w:ascii="Arial" w:hAnsi="Arial" w:cs="Arial"/>
          <w:sz w:val="22"/>
          <w:szCs w:val="22"/>
        </w:rPr>
        <w:t xml:space="preserve"> – Manutenção Atividades da Assistência Hospitalar e Ambulatorial -  33.90.30.00 - Material de consumo – Ficha 275 – Fonte1500</w:t>
      </w:r>
      <w:r w:rsidR="00DE63BA" w:rsidRPr="003A41FC">
        <w:rPr>
          <w:rFonts w:ascii="Arial" w:hAnsi="Arial" w:cs="Arial"/>
          <w:sz w:val="22"/>
          <w:szCs w:val="22"/>
        </w:rPr>
        <w:t>.</w:t>
      </w:r>
      <w:r w:rsidR="003B5268" w:rsidRPr="003A41FC">
        <w:rPr>
          <w:rFonts w:ascii="Arial" w:hAnsi="Arial" w:cs="Arial"/>
          <w:sz w:val="22"/>
          <w:szCs w:val="22"/>
        </w:rPr>
        <w:t xml:space="preserve"> </w:t>
      </w:r>
    </w:p>
    <w:p w:rsidR="0089230B" w:rsidRPr="00D73FDC" w:rsidRDefault="009B15CD" w:rsidP="00620DD2">
      <w:pPr>
        <w:spacing w:after="0"/>
        <w:jc w:val="both"/>
        <w:rPr>
          <w:rFonts w:ascii="Arial" w:hAnsi="Arial" w:cs="Arial"/>
        </w:rPr>
      </w:pPr>
      <w:r w:rsidRPr="003A41FC">
        <w:rPr>
          <w:rFonts w:ascii="Arial" w:hAnsi="Arial" w:cs="Arial"/>
          <w:b/>
        </w:rPr>
        <w:t>6.1.</w:t>
      </w:r>
      <w:r w:rsidR="0089230B" w:rsidRPr="003A41FC">
        <w:rPr>
          <w:rFonts w:ascii="Arial" w:hAnsi="Arial" w:cs="Arial"/>
        </w:rPr>
        <w:t xml:space="preserve"> Os pagamentos serão efetuados mensalmente, após a análise da conformidade</w:t>
      </w:r>
      <w:r w:rsidR="0089230B" w:rsidRPr="00D73FDC">
        <w:rPr>
          <w:rFonts w:ascii="Arial" w:hAnsi="Arial" w:cs="Arial"/>
        </w:rPr>
        <w:t xml:space="preserve"> dos fornecimentos realizados e com o discriminado na respectiva nota fiscal e o atesto de recebimento pela</w:t>
      </w:r>
      <w:r w:rsidR="00620DD2" w:rsidRPr="00D73FDC">
        <w:rPr>
          <w:rFonts w:ascii="Arial" w:hAnsi="Arial" w:cs="Arial"/>
        </w:rPr>
        <w:t>s</w:t>
      </w:r>
      <w:r w:rsidR="0089230B" w:rsidRPr="00D73FDC">
        <w:rPr>
          <w:rFonts w:ascii="Arial" w:hAnsi="Arial" w:cs="Arial"/>
        </w:rPr>
        <w:t xml:space="preserve"> Secretaria</w:t>
      </w:r>
      <w:r w:rsidR="00620DD2" w:rsidRPr="00D73FDC">
        <w:rPr>
          <w:rFonts w:ascii="Arial" w:hAnsi="Arial" w:cs="Arial"/>
        </w:rPr>
        <w:t>s</w:t>
      </w:r>
      <w:r w:rsidR="0089230B" w:rsidRPr="00D73FDC">
        <w:rPr>
          <w:rFonts w:ascii="Arial" w:hAnsi="Arial" w:cs="Arial"/>
        </w:rPr>
        <w:t xml:space="preserve"> Municipa</w:t>
      </w:r>
      <w:r w:rsidR="00620DD2" w:rsidRPr="00D73FDC">
        <w:rPr>
          <w:rFonts w:ascii="Arial" w:hAnsi="Arial" w:cs="Arial"/>
        </w:rPr>
        <w:t>is</w:t>
      </w:r>
      <w:r w:rsidR="0089230B" w:rsidRPr="00D73FDC">
        <w:rPr>
          <w:rFonts w:ascii="Arial" w:hAnsi="Arial" w:cs="Arial"/>
        </w:rPr>
        <w:t xml:space="preserve"> desta Prefeitura e de acordo com a programação financeira da Administração Municipal de Matutina.</w:t>
      </w:r>
    </w:p>
    <w:p w:rsidR="009B15CD" w:rsidRPr="00D73FDC" w:rsidRDefault="009B15CD" w:rsidP="00620DD2">
      <w:pPr>
        <w:spacing w:after="0"/>
        <w:jc w:val="both"/>
        <w:rPr>
          <w:rFonts w:ascii="Arial" w:hAnsi="Arial" w:cs="Arial"/>
        </w:rPr>
      </w:pPr>
      <w:r w:rsidRPr="00D73FDC">
        <w:rPr>
          <w:rFonts w:ascii="Arial" w:hAnsi="Arial" w:cs="Arial"/>
          <w:b/>
        </w:rPr>
        <w:t>6.</w:t>
      </w:r>
      <w:r w:rsidR="00E31D63" w:rsidRPr="00D73FDC">
        <w:rPr>
          <w:rFonts w:ascii="Arial" w:hAnsi="Arial" w:cs="Arial"/>
          <w:b/>
        </w:rPr>
        <w:t>2</w:t>
      </w:r>
      <w:r w:rsidRPr="00D73FDC">
        <w:rPr>
          <w:rFonts w:ascii="Arial" w:hAnsi="Arial" w:cs="Arial"/>
          <w:b/>
        </w:rPr>
        <w:t xml:space="preserve">. </w:t>
      </w:r>
      <w:r w:rsidRPr="00D73FDC">
        <w:rPr>
          <w:rFonts w:ascii="Arial" w:hAnsi="Arial" w:cs="Arial"/>
        </w:rPr>
        <w:t xml:space="preserve">A falta de quaisquer documentos supra citados, acarretará o atraso no processamento do crédito, até que a entrega da documentação seja regularizada, sendo que, neste caso, o prazo para pagamento iniciar-se-á após a regularização, não acarretando qualquer ônus para a Prefeitura Municipal de </w:t>
      </w:r>
      <w:r w:rsidR="00F14D87" w:rsidRPr="00D73FDC">
        <w:rPr>
          <w:rFonts w:ascii="Arial" w:hAnsi="Arial" w:cs="Arial"/>
        </w:rPr>
        <w:t>Matut</w:t>
      </w:r>
      <w:r w:rsidRPr="00D73FDC">
        <w:rPr>
          <w:rFonts w:ascii="Arial" w:hAnsi="Arial" w:cs="Arial"/>
        </w:rPr>
        <w:t>ina.</w:t>
      </w:r>
    </w:p>
    <w:p w:rsidR="009B15CD" w:rsidRPr="00D73FDC" w:rsidRDefault="009B15CD" w:rsidP="008F2A82">
      <w:pPr>
        <w:pStyle w:val="Corpodetexto"/>
        <w:spacing w:line="276" w:lineRule="auto"/>
        <w:rPr>
          <w:rFonts w:ascii="Arial" w:hAnsi="Arial" w:cs="Arial"/>
          <w:b/>
          <w:sz w:val="22"/>
          <w:szCs w:val="22"/>
        </w:rPr>
      </w:pPr>
    </w:p>
    <w:p w:rsidR="009B15CD" w:rsidRPr="00D73FDC" w:rsidRDefault="009B15CD" w:rsidP="008F2A82">
      <w:pPr>
        <w:pStyle w:val="Corpodetexto"/>
        <w:spacing w:line="276" w:lineRule="auto"/>
        <w:rPr>
          <w:rFonts w:ascii="Arial" w:hAnsi="Arial" w:cs="Arial"/>
          <w:b/>
          <w:sz w:val="22"/>
          <w:szCs w:val="22"/>
        </w:rPr>
      </w:pPr>
      <w:r w:rsidRPr="00D73FDC">
        <w:rPr>
          <w:rFonts w:ascii="Arial" w:hAnsi="Arial" w:cs="Arial"/>
          <w:b/>
          <w:sz w:val="22"/>
          <w:szCs w:val="22"/>
        </w:rPr>
        <w:t>CLÁUSULA SÉTIMA - REEQUILÍBRIO ECONÔMICO-FINANCEIRO</w:t>
      </w:r>
    </w:p>
    <w:p w:rsidR="009B15CD" w:rsidRPr="00D73FDC" w:rsidRDefault="009B15CD" w:rsidP="008F2A82">
      <w:pPr>
        <w:pStyle w:val="Corpodetexto"/>
        <w:spacing w:line="276" w:lineRule="auto"/>
        <w:rPr>
          <w:rFonts w:ascii="Arial" w:hAnsi="Arial" w:cs="Arial"/>
          <w:sz w:val="22"/>
          <w:szCs w:val="22"/>
        </w:rPr>
      </w:pPr>
      <w:r w:rsidRPr="00D73FDC">
        <w:rPr>
          <w:rFonts w:ascii="Arial" w:hAnsi="Arial" w:cs="Arial"/>
          <w:b/>
          <w:sz w:val="22"/>
          <w:szCs w:val="22"/>
        </w:rPr>
        <w:t>7.1.</w:t>
      </w:r>
      <w:r w:rsidRPr="00D73FDC">
        <w:rPr>
          <w:rFonts w:ascii="Arial" w:hAnsi="Arial" w:cs="Arial"/>
          <w:sz w:val="22"/>
          <w:szCs w:val="22"/>
        </w:rPr>
        <w:t>O valor contratado poderá ser revisto mediante solicitação da contratada com vistas à manutenção do equilíbrio econômico - financeiro do contrato, na forma do art. 65, II “d” da Lei 8.666/93;</w:t>
      </w:r>
    </w:p>
    <w:p w:rsidR="009B15CD" w:rsidRPr="00D73FDC" w:rsidRDefault="009B15CD" w:rsidP="008F2A82">
      <w:pPr>
        <w:pStyle w:val="Corpodetexto"/>
        <w:spacing w:line="276" w:lineRule="auto"/>
        <w:rPr>
          <w:rFonts w:ascii="Arial" w:hAnsi="Arial" w:cs="Arial"/>
          <w:sz w:val="22"/>
          <w:szCs w:val="22"/>
        </w:rPr>
      </w:pPr>
      <w:r w:rsidRPr="00D73FDC">
        <w:rPr>
          <w:rFonts w:ascii="Arial" w:hAnsi="Arial" w:cs="Arial"/>
          <w:b/>
          <w:sz w:val="22"/>
          <w:szCs w:val="22"/>
        </w:rPr>
        <w:t xml:space="preserve">7.2. </w:t>
      </w:r>
      <w:r w:rsidRPr="00D73FDC">
        <w:rPr>
          <w:rFonts w:ascii="Arial" w:hAnsi="Arial" w:cs="Arial"/>
          <w:sz w:val="22"/>
          <w:szCs w:val="22"/>
        </w:rPr>
        <w:t xml:space="preserve">As eventuais solicitações deverão fazer-se acompanhar de comprovação da superveniência do fato imprevisível ou previsível, porém de consequências incalculáveis, bem como de </w:t>
      </w:r>
      <w:r w:rsidRPr="00D73FDC">
        <w:rPr>
          <w:rFonts w:ascii="Arial" w:hAnsi="Arial" w:cs="Arial"/>
          <w:sz w:val="22"/>
          <w:szCs w:val="22"/>
        </w:rPr>
        <w:lastRenderedPageBreak/>
        <w:t>demonstração analítica de seu impacto nos custos do Compromisso de fornecimento e ainda dos documentos fiscais que comprovem e/ou justifiquem a revisão nos valores contratados.</w:t>
      </w:r>
    </w:p>
    <w:p w:rsidR="009B15CD" w:rsidRPr="00D73FDC" w:rsidRDefault="009B15CD" w:rsidP="008F2A82">
      <w:pPr>
        <w:pStyle w:val="Corpodetexto"/>
        <w:spacing w:line="276" w:lineRule="auto"/>
        <w:rPr>
          <w:rFonts w:ascii="Arial" w:hAnsi="Arial" w:cs="Arial"/>
          <w:b/>
          <w:sz w:val="22"/>
          <w:szCs w:val="22"/>
        </w:rPr>
      </w:pPr>
    </w:p>
    <w:p w:rsidR="009B15CD" w:rsidRPr="00D73FDC" w:rsidRDefault="009B15CD" w:rsidP="008F2A82">
      <w:pPr>
        <w:spacing w:after="0"/>
        <w:jc w:val="both"/>
        <w:rPr>
          <w:rFonts w:ascii="Arial" w:hAnsi="Arial" w:cs="Arial"/>
          <w:b/>
          <w:lang w:eastAsia="pt-BR"/>
        </w:rPr>
      </w:pPr>
      <w:r w:rsidRPr="00D73FDC">
        <w:rPr>
          <w:rFonts w:ascii="Arial" w:hAnsi="Arial" w:cs="Arial"/>
          <w:b/>
          <w:lang w:eastAsia="pt-BR"/>
        </w:rPr>
        <w:t>CLÁUSULA OITAVA - OBRIGAÇÕES DO MUNICÍPIO</w:t>
      </w:r>
    </w:p>
    <w:p w:rsidR="009B15CD" w:rsidRPr="00D73FDC" w:rsidRDefault="009B15CD" w:rsidP="008F2A82">
      <w:pPr>
        <w:spacing w:after="0"/>
        <w:jc w:val="both"/>
        <w:rPr>
          <w:rFonts w:ascii="Arial" w:hAnsi="Arial" w:cs="Arial"/>
        </w:rPr>
      </w:pPr>
      <w:r w:rsidRPr="00D73FDC">
        <w:rPr>
          <w:rFonts w:ascii="Arial" w:hAnsi="Arial" w:cs="Arial"/>
          <w:b/>
          <w:bCs/>
        </w:rPr>
        <w:t>8.1.</w:t>
      </w:r>
      <w:r w:rsidRPr="00D73FDC">
        <w:rPr>
          <w:rFonts w:ascii="Arial" w:hAnsi="Arial" w:cs="Arial"/>
        </w:rPr>
        <w:t xml:space="preserve">Compete ao Município de </w:t>
      </w:r>
      <w:r w:rsidR="00F14D87" w:rsidRPr="00D73FDC">
        <w:rPr>
          <w:rFonts w:ascii="Arial" w:hAnsi="Arial" w:cs="Arial"/>
        </w:rPr>
        <w:t>Matutina</w:t>
      </w:r>
      <w:r w:rsidRPr="00D73FDC">
        <w:rPr>
          <w:rFonts w:ascii="Arial" w:hAnsi="Arial" w:cs="Arial"/>
        </w:rPr>
        <w:t>:</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8.1.1</w:t>
      </w:r>
      <w:r w:rsidRPr="00D73FDC">
        <w:rPr>
          <w:rFonts w:ascii="Arial" w:hAnsi="Arial" w:cs="Arial"/>
        </w:rPr>
        <w:t>. Gerenciar a Ata de Registro de Preços: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8.1.2</w:t>
      </w:r>
      <w:r w:rsidRPr="00D73FDC">
        <w:rPr>
          <w:rFonts w:ascii="Arial" w:hAnsi="Arial" w:cs="Arial"/>
        </w:rPr>
        <w:t>. Prestar, por meio de seu representante, as informações necessárias, bem como atestar as Notas Fiscais oriundas das obrigações contraídas;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8.1.3</w:t>
      </w:r>
      <w:r w:rsidRPr="00D73FDC">
        <w:rPr>
          <w:rFonts w:ascii="Arial" w:hAnsi="Arial" w:cs="Arial"/>
        </w:rPr>
        <w:t>. Emitir pareceres sobre atos relativos à execução da ata, em especial, quanto ao acompanhamento e fiscalização do fornecimento e prestação dos serviços, à exigência de condições estabelecidas no Edital e à proposta de aplicação de sanções;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8.1.4</w:t>
      </w:r>
      <w:r w:rsidRPr="00D73FDC">
        <w:rPr>
          <w:rFonts w:ascii="Arial" w:hAnsi="Arial" w:cs="Arial"/>
        </w:rPr>
        <w:t>. Assegurar-se do fiel cumprimento das condições estabelecidas na ata, no instrumento convocatório e seus anexos;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8.1.5.</w:t>
      </w:r>
      <w:r w:rsidRPr="00D73FDC">
        <w:rPr>
          <w:rFonts w:ascii="Arial" w:hAnsi="Arial" w:cs="Arial"/>
        </w:rPr>
        <w:t xml:space="preserve"> Assegurar-se de que os preços contratados são os mais vantajosos para a Administração, por meio de estudo comparativo dos preços praticados pelo mercado;</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8.1.6</w:t>
      </w:r>
      <w:r w:rsidRPr="00D73FDC">
        <w:rPr>
          <w:rFonts w:ascii="Arial" w:hAnsi="Arial" w:cs="Arial"/>
        </w:rPr>
        <w:t>. Conduzir os procedimentos relativos a eventuais renegociações dos preços registrados e a aplicação de penalidades por descumprimento do pactuado na Ata de Registro de Preços;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8.1.7</w:t>
      </w:r>
      <w:r w:rsidRPr="00D73FDC">
        <w:rPr>
          <w:rFonts w:ascii="Arial" w:hAnsi="Arial" w:cs="Arial"/>
        </w:rPr>
        <w:t>. Fiscalizar o cumprimento das obrigações assumidas pela Fornecedora Registrada;</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rPr>
        <w:t>8.1.8.1.</w:t>
      </w:r>
      <w:r w:rsidRPr="00D73FDC">
        <w:rPr>
          <w:rFonts w:ascii="Arial" w:hAnsi="Arial" w:cs="Arial"/>
        </w:rPr>
        <w:t xml:space="preserve"> A fiscalização exercida pelo Órgão Gerenciador não excluirá ou reduzirá a responsabilidade do Fornecedor Registrado pela completa e perfeita execução dos serviços e fornecimento dos materiais.</w:t>
      </w:r>
    </w:p>
    <w:p w:rsidR="009B15CD" w:rsidRPr="00D73FDC" w:rsidRDefault="009B15CD" w:rsidP="008F2A82">
      <w:pPr>
        <w:spacing w:after="0"/>
        <w:jc w:val="both"/>
        <w:rPr>
          <w:rFonts w:ascii="Arial" w:hAnsi="Arial" w:cs="Arial"/>
          <w:b/>
          <w:lang w:eastAsia="pt-BR"/>
        </w:rPr>
      </w:pPr>
    </w:p>
    <w:p w:rsidR="009B15CD" w:rsidRPr="00D73FDC" w:rsidRDefault="009B15CD" w:rsidP="008F2A82">
      <w:pPr>
        <w:spacing w:after="0"/>
        <w:jc w:val="both"/>
        <w:rPr>
          <w:rFonts w:ascii="Arial" w:hAnsi="Arial" w:cs="Arial"/>
          <w:b/>
          <w:lang w:eastAsia="pt-BR"/>
        </w:rPr>
      </w:pPr>
      <w:r w:rsidRPr="00D73FDC">
        <w:rPr>
          <w:rFonts w:ascii="Arial" w:hAnsi="Arial" w:cs="Arial"/>
          <w:b/>
          <w:lang w:eastAsia="pt-BR"/>
        </w:rPr>
        <w:t>CLÁUSULA NONA - OBRIGAÇÕES DOS LICITANTES REGISTRADOS</w:t>
      </w:r>
    </w:p>
    <w:p w:rsidR="009B15CD" w:rsidRPr="00D73FDC" w:rsidRDefault="009B15CD" w:rsidP="008F2A82">
      <w:pPr>
        <w:spacing w:after="0"/>
        <w:jc w:val="both"/>
        <w:rPr>
          <w:rFonts w:ascii="Arial" w:hAnsi="Arial" w:cs="Arial"/>
        </w:rPr>
      </w:pPr>
      <w:r w:rsidRPr="00D73FDC">
        <w:rPr>
          <w:rFonts w:ascii="Arial" w:hAnsi="Arial" w:cs="Arial"/>
          <w:b/>
          <w:bCs/>
        </w:rPr>
        <w:t>9.1.</w:t>
      </w:r>
      <w:r w:rsidR="00F14D87" w:rsidRPr="00D73FDC">
        <w:rPr>
          <w:rFonts w:ascii="Arial" w:hAnsi="Arial" w:cs="Arial"/>
          <w:b/>
          <w:bCs/>
        </w:rPr>
        <w:t xml:space="preserve"> </w:t>
      </w:r>
      <w:r w:rsidRPr="00D73FDC">
        <w:rPr>
          <w:rFonts w:ascii="Arial" w:hAnsi="Arial" w:cs="Arial"/>
        </w:rPr>
        <w:t xml:space="preserve">Compete aos licitantes registrados envidar todo o empenho </w:t>
      </w:r>
      <w:r w:rsidR="00F14D87" w:rsidRPr="00D73FDC">
        <w:rPr>
          <w:rFonts w:ascii="Arial" w:hAnsi="Arial" w:cs="Arial"/>
        </w:rPr>
        <w:t>e a dedicação necessários ao fiel</w:t>
      </w:r>
      <w:r w:rsidRPr="00D73FDC">
        <w:rPr>
          <w:rFonts w:ascii="Arial" w:hAnsi="Arial" w:cs="Arial"/>
        </w:rPr>
        <w:t xml:space="preserve"> adequado cumprimento dos encargos que lhe são confiados, e ainda a:</w:t>
      </w:r>
    </w:p>
    <w:p w:rsidR="009B15CD" w:rsidRPr="00D73FDC" w:rsidRDefault="009B15CD" w:rsidP="008F2A82">
      <w:pPr>
        <w:spacing w:after="0"/>
        <w:jc w:val="both"/>
        <w:rPr>
          <w:rFonts w:ascii="Arial" w:hAnsi="Arial" w:cs="Arial"/>
        </w:rPr>
      </w:pPr>
      <w:r w:rsidRPr="00D73FDC">
        <w:rPr>
          <w:rFonts w:ascii="Arial" w:hAnsi="Arial" w:cs="Arial"/>
          <w:b/>
          <w:bCs/>
        </w:rPr>
        <w:t>9.1.1.</w:t>
      </w:r>
      <w:r w:rsidR="00F14D87" w:rsidRPr="00D73FDC">
        <w:rPr>
          <w:rFonts w:ascii="Arial" w:hAnsi="Arial" w:cs="Arial"/>
          <w:b/>
          <w:bCs/>
        </w:rPr>
        <w:t xml:space="preserve"> </w:t>
      </w:r>
      <w:r w:rsidRPr="00D73FDC">
        <w:rPr>
          <w:rFonts w:ascii="Arial" w:hAnsi="Arial" w:cs="Arial"/>
        </w:rPr>
        <w:t>Tomar todas as providências necessárias para o fiel cumprimento das disposições contidas no Termo de Referência, do Edital e da Ata de Registro de Preços;</w:t>
      </w:r>
    </w:p>
    <w:p w:rsidR="009B15CD" w:rsidRPr="00D73FDC" w:rsidRDefault="009B15CD" w:rsidP="008F2A82">
      <w:pPr>
        <w:spacing w:after="0"/>
        <w:jc w:val="both"/>
        <w:rPr>
          <w:rFonts w:ascii="Arial" w:hAnsi="Arial" w:cs="Arial"/>
        </w:rPr>
      </w:pPr>
      <w:r w:rsidRPr="00D73FDC">
        <w:rPr>
          <w:rFonts w:ascii="Arial" w:hAnsi="Arial" w:cs="Arial"/>
          <w:b/>
          <w:bCs/>
        </w:rPr>
        <w:t>9.1.2.</w:t>
      </w:r>
      <w:r w:rsidR="00F14D87" w:rsidRPr="00D73FDC">
        <w:rPr>
          <w:rFonts w:ascii="Arial" w:hAnsi="Arial" w:cs="Arial"/>
          <w:b/>
          <w:bCs/>
        </w:rPr>
        <w:t xml:space="preserve"> </w:t>
      </w:r>
      <w:r w:rsidRPr="00D73FDC">
        <w:rPr>
          <w:rFonts w:ascii="Arial" w:hAnsi="Arial" w:cs="Arial"/>
        </w:rPr>
        <w:t>Entregar os bens no(s) prazo(s) previstos;</w:t>
      </w:r>
    </w:p>
    <w:p w:rsidR="009B15CD" w:rsidRPr="00D73FDC" w:rsidRDefault="009B15CD" w:rsidP="008F2A82">
      <w:pPr>
        <w:spacing w:after="0"/>
        <w:jc w:val="both"/>
        <w:rPr>
          <w:rFonts w:ascii="Arial" w:hAnsi="Arial" w:cs="Arial"/>
        </w:rPr>
      </w:pPr>
      <w:r w:rsidRPr="00D73FDC">
        <w:rPr>
          <w:rFonts w:ascii="Arial" w:hAnsi="Arial" w:cs="Arial"/>
          <w:b/>
          <w:bCs/>
        </w:rPr>
        <w:t>9.1.3.</w:t>
      </w:r>
      <w:r w:rsidR="00F14D87" w:rsidRPr="00D73FDC">
        <w:rPr>
          <w:rFonts w:ascii="Arial" w:hAnsi="Arial" w:cs="Arial"/>
          <w:b/>
          <w:bCs/>
        </w:rPr>
        <w:t xml:space="preserve"> </w:t>
      </w:r>
      <w:r w:rsidRPr="00D73FDC">
        <w:rPr>
          <w:rFonts w:ascii="Arial" w:hAnsi="Arial" w:cs="Arial"/>
        </w:rPr>
        <w:t>Reparar, corrigir, remover, reconstruir ou substituir, às suas expensas, as partes do objeto deste Edital e seus Anexos, em que se verificarem vícios, defeitos, ou incorreções resultantes dos produtos empregados ou da execução de serviços;</w:t>
      </w:r>
    </w:p>
    <w:p w:rsidR="009B15CD" w:rsidRPr="00D73FDC" w:rsidRDefault="009B15CD" w:rsidP="008F2A82">
      <w:pPr>
        <w:spacing w:after="0"/>
        <w:jc w:val="both"/>
        <w:rPr>
          <w:rFonts w:ascii="Arial" w:hAnsi="Arial" w:cs="Arial"/>
        </w:rPr>
      </w:pPr>
      <w:r w:rsidRPr="00D73FDC">
        <w:rPr>
          <w:rFonts w:ascii="Arial" w:hAnsi="Arial" w:cs="Arial"/>
          <w:b/>
          <w:bCs/>
        </w:rPr>
        <w:t>9.1.4.</w:t>
      </w:r>
      <w:r w:rsidR="00F14D87" w:rsidRPr="00D73FDC">
        <w:rPr>
          <w:rFonts w:ascii="Arial" w:hAnsi="Arial" w:cs="Arial"/>
          <w:b/>
          <w:bCs/>
        </w:rPr>
        <w:t xml:space="preserve"> </w:t>
      </w:r>
      <w:r w:rsidRPr="00D73FDC">
        <w:rPr>
          <w:rFonts w:ascii="Arial" w:hAnsi="Arial" w:cs="Arial"/>
        </w:rPr>
        <w:t xml:space="preserve">Responder, integralmente, por perdas e danos que vier a causar ao Município de </w:t>
      </w:r>
      <w:r w:rsidR="00F14D87" w:rsidRPr="00D73FDC">
        <w:rPr>
          <w:rFonts w:ascii="Arial" w:hAnsi="Arial" w:cs="Arial"/>
        </w:rPr>
        <w:t>Matu</w:t>
      </w:r>
      <w:r w:rsidRPr="00D73FDC">
        <w:rPr>
          <w:rFonts w:ascii="Arial" w:hAnsi="Arial" w:cs="Arial"/>
        </w:rPr>
        <w:t>tina, a usuários participantes ou a terceiros, em razão de ação ou omissão dolosa ou culposa, sua ou dos seus prepostos, independentemente de outras cominações contratuais ou legais a que estiver sujeita;</w:t>
      </w:r>
    </w:p>
    <w:p w:rsidR="009B15CD" w:rsidRPr="00D73FDC" w:rsidRDefault="009B15CD" w:rsidP="008F2A82">
      <w:pPr>
        <w:spacing w:after="0"/>
        <w:jc w:val="both"/>
        <w:rPr>
          <w:rFonts w:ascii="Arial" w:hAnsi="Arial" w:cs="Arial"/>
        </w:rPr>
      </w:pPr>
      <w:r w:rsidRPr="00D73FDC">
        <w:rPr>
          <w:rFonts w:ascii="Arial" w:hAnsi="Arial" w:cs="Arial"/>
          <w:b/>
          <w:bCs/>
        </w:rPr>
        <w:t>9.1.5.</w:t>
      </w:r>
      <w:r w:rsidR="00F14D87" w:rsidRPr="00D73FDC">
        <w:rPr>
          <w:rFonts w:ascii="Arial" w:hAnsi="Arial" w:cs="Arial"/>
          <w:b/>
          <w:bCs/>
        </w:rPr>
        <w:t xml:space="preserve"> </w:t>
      </w:r>
      <w:r w:rsidRPr="00D73FDC">
        <w:rPr>
          <w:rFonts w:ascii="Arial" w:hAnsi="Arial" w:cs="Arial"/>
        </w:rPr>
        <w:t>Não efetuar, sob nenhum pretexto, a transferência de responsabilidade para outros, sejam fabricantes, representantes, técnicos ou quaisquer outros;</w:t>
      </w:r>
    </w:p>
    <w:p w:rsidR="009B15CD" w:rsidRPr="00D73FDC" w:rsidRDefault="009B15CD" w:rsidP="008F2A82">
      <w:pPr>
        <w:spacing w:after="0"/>
        <w:jc w:val="both"/>
        <w:rPr>
          <w:rFonts w:ascii="Arial" w:hAnsi="Arial" w:cs="Arial"/>
        </w:rPr>
      </w:pPr>
      <w:r w:rsidRPr="00D73FDC">
        <w:rPr>
          <w:rFonts w:ascii="Arial" w:hAnsi="Arial" w:cs="Arial"/>
          <w:b/>
          <w:bCs/>
        </w:rPr>
        <w:t>9.1.6.</w:t>
      </w:r>
      <w:r w:rsidR="00F14D87" w:rsidRPr="00D73FDC">
        <w:rPr>
          <w:rFonts w:ascii="Arial" w:hAnsi="Arial" w:cs="Arial"/>
          <w:b/>
          <w:bCs/>
        </w:rPr>
        <w:t xml:space="preserve"> </w:t>
      </w:r>
      <w:r w:rsidRPr="00D73FDC">
        <w:rPr>
          <w:rFonts w:ascii="Arial" w:hAnsi="Arial" w:cs="Arial"/>
        </w:rPr>
        <w:t>Manter durante toda a execução do objeto da presente licitação, em compatibilidade com as obrigações assumidas, todas as condições de habilitação e qualificação exigidas no Edital e seus Anexos;</w:t>
      </w:r>
    </w:p>
    <w:p w:rsidR="009B15CD" w:rsidRPr="00D73FDC" w:rsidRDefault="009B15CD" w:rsidP="008F2A82">
      <w:pPr>
        <w:spacing w:after="0"/>
        <w:jc w:val="both"/>
        <w:rPr>
          <w:rFonts w:ascii="Arial" w:hAnsi="Arial" w:cs="Arial"/>
        </w:rPr>
      </w:pPr>
      <w:r w:rsidRPr="00D73FDC">
        <w:rPr>
          <w:rFonts w:ascii="Arial" w:hAnsi="Arial" w:cs="Arial"/>
          <w:b/>
          <w:bCs/>
        </w:rPr>
        <w:t>9.1.7.</w:t>
      </w:r>
      <w:r w:rsidR="00F14D87" w:rsidRPr="00D73FDC">
        <w:rPr>
          <w:rFonts w:ascii="Arial" w:hAnsi="Arial" w:cs="Arial"/>
          <w:b/>
          <w:bCs/>
        </w:rPr>
        <w:t xml:space="preserve"> </w:t>
      </w:r>
      <w:r w:rsidRPr="00D73FDC">
        <w:rPr>
          <w:rFonts w:ascii="Arial" w:hAnsi="Arial" w:cs="Arial"/>
        </w:rPr>
        <w:t xml:space="preserve">Informar ao Município de </w:t>
      </w:r>
      <w:r w:rsidR="00F14D87" w:rsidRPr="00D73FDC">
        <w:rPr>
          <w:rFonts w:ascii="Arial" w:hAnsi="Arial" w:cs="Arial"/>
        </w:rPr>
        <w:t>Matu</w:t>
      </w:r>
      <w:r w:rsidRPr="00D73FDC">
        <w:rPr>
          <w:rFonts w:ascii="Arial" w:hAnsi="Arial" w:cs="Arial"/>
        </w:rPr>
        <w:t xml:space="preserve">tina a ocorrência de fatos que possam interferir direta ou indiretamente, na regularidade do fornecimento; </w:t>
      </w:r>
    </w:p>
    <w:p w:rsidR="009B15CD" w:rsidRPr="00D73FDC" w:rsidRDefault="009B15CD" w:rsidP="008F2A82">
      <w:pPr>
        <w:spacing w:after="0"/>
        <w:jc w:val="both"/>
        <w:rPr>
          <w:rFonts w:ascii="Arial" w:hAnsi="Arial" w:cs="Arial"/>
        </w:rPr>
      </w:pPr>
      <w:r w:rsidRPr="00D73FDC">
        <w:rPr>
          <w:rFonts w:ascii="Arial" w:hAnsi="Arial" w:cs="Arial"/>
          <w:b/>
          <w:bCs/>
        </w:rPr>
        <w:t>9.1.8.</w:t>
      </w:r>
      <w:r w:rsidR="00F14D87" w:rsidRPr="00D73FDC">
        <w:rPr>
          <w:rFonts w:ascii="Arial" w:hAnsi="Arial" w:cs="Arial"/>
          <w:b/>
          <w:bCs/>
        </w:rPr>
        <w:t xml:space="preserve"> </w:t>
      </w:r>
      <w:r w:rsidRPr="00D73FDC">
        <w:rPr>
          <w:rFonts w:ascii="Arial" w:hAnsi="Arial" w:cs="Arial"/>
        </w:rPr>
        <w:t>Atender as demais condições descritas no Termo de Referência;</w:t>
      </w:r>
    </w:p>
    <w:p w:rsidR="009B15CD" w:rsidRPr="00D73FDC" w:rsidRDefault="009B15CD" w:rsidP="008F2A82">
      <w:pPr>
        <w:spacing w:after="0"/>
        <w:jc w:val="both"/>
        <w:rPr>
          <w:rFonts w:ascii="Arial" w:hAnsi="Arial" w:cs="Arial"/>
        </w:rPr>
      </w:pPr>
      <w:r w:rsidRPr="00D73FDC">
        <w:rPr>
          <w:rFonts w:ascii="Arial" w:hAnsi="Arial" w:cs="Arial"/>
          <w:b/>
          <w:bCs/>
        </w:rPr>
        <w:lastRenderedPageBreak/>
        <w:t>9.1.9.</w:t>
      </w:r>
      <w:r w:rsidR="00F14D87" w:rsidRPr="00D73FDC">
        <w:rPr>
          <w:rFonts w:ascii="Arial" w:hAnsi="Arial" w:cs="Arial"/>
          <w:b/>
          <w:bCs/>
        </w:rPr>
        <w:t xml:space="preserve"> </w:t>
      </w:r>
      <w:r w:rsidRPr="00D73FDC">
        <w:rPr>
          <w:rFonts w:ascii="Arial" w:hAnsi="Arial" w:cs="Arial"/>
        </w:rPr>
        <w:t>Responsabilizar-se pelo fornecimento</w:t>
      </w:r>
      <w:r w:rsidR="00E31D63" w:rsidRPr="00D73FDC">
        <w:rPr>
          <w:rFonts w:ascii="Arial" w:hAnsi="Arial" w:cs="Arial"/>
        </w:rPr>
        <w:t xml:space="preserve"> dos produtos </w:t>
      </w:r>
      <w:r w:rsidRPr="00D73FDC">
        <w:rPr>
          <w:rFonts w:ascii="Arial" w:hAnsi="Arial" w:cs="Arial"/>
        </w:rPr>
        <w:t>objeto do Contrato, respondendo civil e criminalmente por todos os danos, perdas e prejuízos que, por dolo ou culpa sua, de seus empregados, prepostos, ou terceiros no exercício de suas atividades, vier a, direta ou indiretamente, causar ou provocar à CONTRATANTE e a terceiros;</w:t>
      </w:r>
    </w:p>
    <w:p w:rsidR="009B15CD" w:rsidRPr="00D73FDC" w:rsidRDefault="009B15CD" w:rsidP="008F2A82">
      <w:pPr>
        <w:spacing w:after="0"/>
        <w:jc w:val="both"/>
        <w:rPr>
          <w:rFonts w:ascii="Arial" w:hAnsi="Arial" w:cs="Arial"/>
        </w:rPr>
      </w:pPr>
      <w:r w:rsidRPr="00D73FDC">
        <w:rPr>
          <w:rFonts w:ascii="Arial" w:hAnsi="Arial" w:cs="Arial"/>
          <w:b/>
          <w:bCs/>
        </w:rPr>
        <w:t>9.1.10.</w:t>
      </w:r>
      <w:r w:rsidR="00204873" w:rsidRPr="00D73FDC">
        <w:rPr>
          <w:rFonts w:ascii="Arial" w:hAnsi="Arial" w:cs="Arial"/>
          <w:b/>
          <w:bCs/>
        </w:rPr>
        <w:t xml:space="preserve"> </w:t>
      </w:r>
      <w:r w:rsidRPr="00D73FDC">
        <w:rPr>
          <w:rFonts w:ascii="Arial" w:hAnsi="Arial" w:cs="Arial"/>
        </w:rPr>
        <w:t>Assinar a Ata de Registro de Preços em até 05 (cinco) dias úteis, contados da sua notificação e, no mesmo prazo, os contratos eventualmente determinados pelo Município.</w:t>
      </w:r>
    </w:p>
    <w:p w:rsidR="009B15CD" w:rsidRPr="00D73FDC" w:rsidRDefault="009B15CD" w:rsidP="008F2A82">
      <w:pPr>
        <w:pStyle w:val="Corpodetexto"/>
        <w:spacing w:line="276" w:lineRule="auto"/>
        <w:rPr>
          <w:rFonts w:ascii="Arial" w:hAnsi="Arial" w:cs="Arial"/>
          <w:sz w:val="22"/>
          <w:szCs w:val="22"/>
        </w:rPr>
      </w:pPr>
    </w:p>
    <w:p w:rsidR="009B15CD" w:rsidRPr="00D73FDC" w:rsidRDefault="009B15CD" w:rsidP="008F2A82">
      <w:pPr>
        <w:pStyle w:val="Corpodetexto"/>
        <w:spacing w:line="276" w:lineRule="auto"/>
        <w:rPr>
          <w:rFonts w:ascii="Arial" w:hAnsi="Arial" w:cs="Arial"/>
          <w:b/>
          <w:sz w:val="22"/>
          <w:szCs w:val="22"/>
        </w:rPr>
      </w:pPr>
      <w:r w:rsidRPr="00D73FDC">
        <w:rPr>
          <w:rFonts w:ascii="Arial" w:hAnsi="Arial" w:cs="Arial"/>
          <w:b/>
          <w:sz w:val="22"/>
          <w:szCs w:val="22"/>
        </w:rPr>
        <w:t>CLÁUSULA DÉCIMA - DAS SANÇÕES</w:t>
      </w:r>
    </w:p>
    <w:p w:rsidR="009B15CD" w:rsidRPr="00D73FDC" w:rsidRDefault="009B15CD" w:rsidP="008F2A82">
      <w:pPr>
        <w:spacing w:after="0"/>
        <w:jc w:val="both"/>
        <w:rPr>
          <w:rFonts w:ascii="Arial" w:hAnsi="Arial" w:cs="Arial"/>
        </w:rPr>
      </w:pPr>
      <w:r w:rsidRPr="00D73FDC">
        <w:rPr>
          <w:rFonts w:ascii="Arial" w:hAnsi="Arial" w:cs="Arial"/>
          <w:b/>
        </w:rPr>
        <w:t>10.1</w:t>
      </w:r>
      <w:r w:rsidRPr="00D73FDC">
        <w:rPr>
          <w:rFonts w:ascii="Arial" w:hAnsi="Arial" w:cs="Arial"/>
        </w:rPr>
        <w:t>. A recusa do adjudicatário em assinar o Contrato, dentro do prazo estabelecido pela Contratante, bem como o atraso e a inexecução parcial ou total do Contrato, caracterizarão o descumprimento da obrigação assumida e permitirão a aplicação das seguintes sanções pela Contratante:</w:t>
      </w:r>
    </w:p>
    <w:p w:rsidR="009B15CD" w:rsidRPr="00D73FDC" w:rsidRDefault="009B15CD" w:rsidP="008F2A82">
      <w:pPr>
        <w:spacing w:after="0"/>
        <w:jc w:val="both"/>
        <w:rPr>
          <w:rFonts w:ascii="Arial" w:hAnsi="Arial" w:cs="Arial"/>
        </w:rPr>
      </w:pPr>
      <w:r w:rsidRPr="00D73FDC">
        <w:rPr>
          <w:rFonts w:ascii="Arial" w:hAnsi="Arial" w:cs="Arial"/>
          <w:b/>
        </w:rPr>
        <w:t>10.1.1</w:t>
      </w:r>
      <w:r w:rsidRPr="00D73FDC">
        <w:rPr>
          <w:rFonts w:ascii="Arial" w:hAnsi="Arial" w:cs="Arial"/>
        </w:rPr>
        <w:t>. Advertência, que será aplicada sempre por escrito;</w:t>
      </w:r>
    </w:p>
    <w:p w:rsidR="009B15CD" w:rsidRPr="00D73FDC" w:rsidRDefault="009B15CD" w:rsidP="008F2A82">
      <w:pPr>
        <w:spacing w:after="0"/>
        <w:jc w:val="both"/>
        <w:rPr>
          <w:rFonts w:ascii="Arial" w:hAnsi="Arial" w:cs="Arial"/>
        </w:rPr>
      </w:pPr>
      <w:r w:rsidRPr="00D73FDC">
        <w:rPr>
          <w:rFonts w:ascii="Arial" w:hAnsi="Arial" w:cs="Arial"/>
          <w:b/>
        </w:rPr>
        <w:t>10.1.2</w:t>
      </w:r>
      <w:r w:rsidRPr="00D73FDC">
        <w:rPr>
          <w:rFonts w:ascii="Arial" w:hAnsi="Arial" w:cs="Arial"/>
        </w:rPr>
        <w:t>. Multas;</w:t>
      </w:r>
    </w:p>
    <w:p w:rsidR="009B15CD" w:rsidRPr="00D73FDC" w:rsidRDefault="009B15CD" w:rsidP="008F2A82">
      <w:pPr>
        <w:spacing w:after="0"/>
        <w:jc w:val="both"/>
        <w:rPr>
          <w:rFonts w:ascii="Arial" w:hAnsi="Arial" w:cs="Arial"/>
        </w:rPr>
      </w:pPr>
      <w:r w:rsidRPr="00D73FDC">
        <w:rPr>
          <w:rFonts w:ascii="Arial" w:hAnsi="Arial" w:cs="Arial"/>
          <w:b/>
        </w:rPr>
        <w:t>10.1.3</w:t>
      </w:r>
      <w:r w:rsidRPr="00D73FDC">
        <w:rPr>
          <w:rFonts w:ascii="Arial" w:hAnsi="Arial" w:cs="Arial"/>
        </w:rPr>
        <w:t>. Rescisão unilateral do Contrato sujeitando-se a Contratada ao pagamento de indenização Contratante por perdas e danos;</w:t>
      </w:r>
    </w:p>
    <w:p w:rsidR="009B15CD" w:rsidRPr="00D73FDC" w:rsidRDefault="009B15CD" w:rsidP="008F2A82">
      <w:pPr>
        <w:spacing w:after="0"/>
        <w:jc w:val="both"/>
        <w:rPr>
          <w:rFonts w:ascii="Arial" w:hAnsi="Arial" w:cs="Arial"/>
        </w:rPr>
      </w:pPr>
      <w:r w:rsidRPr="00D73FDC">
        <w:rPr>
          <w:rFonts w:ascii="Arial" w:hAnsi="Arial" w:cs="Arial"/>
          <w:b/>
        </w:rPr>
        <w:t>10.1.4</w:t>
      </w:r>
      <w:r w:rsidRPr="00D73FDC">
        <w:rPr>
          <w:rFonts w:ascii="Arial" w:hAnsi="Arial" w:cs="Arial"/>
        </w:rPr>
        <w:t xml:space="preserve">. Suspensão temporária do direito de licitar com a Prefeitura Municipal de </w:t>
      </w:r>
      <w:r w:rsidR="00204873" w:rsidRPr="00D73FDC">
        <w:rPr>
          <w:rFonts w:ascii="Arial" w:hAnsi="Arial" w:cs="Arial"/>
        </w:rPr>
        <w:t>Matu</w:t>
      </w:r>
      <w:r w:rsidRPr="00D73FDC">
        <w:rPr>
          <w:rFonts w:ascii="Arial" w:hAnsi="Arial" w:cs="Arial"/>
        </w:rPr>
        <w:t xml:space="preserve">tina, pelo período de até (02) dois anos. </w:t>
      </w:r>
    </w:p>
    <w:p w:rsidR="009B15CD" w:rsidRPr="00D73FDC" w:rsidRDefault="009B15CD" w:rsidP="008F2A82">
      <w:pPr>
        <w:spacing w:after="0"/>
        <w:jc w:val="both"/>
        <w:rPr>
          <w:rFonts w:ascii="Arial" w:hAnsi="Arial" w:cs="Arial"/>
        </w:rPr>
      </w:pPr>
      <w:r w:rsidRPr="00D73FDC">
        <w:rPr>
          <w:rFonts w:ascii="Arial" w:hAnsi="Arial" w:cs="Arial"/>
          <w:b/>
        </w:rPr>
        <w:t>10.2</w:t>
      </w:r>
      <w:r w:rsidRPr="00D73FDC">
        <w:rPr>
          <w:rFonts w:ascii="Arial" w:hAnsi="Arial" w:cs="Arial"/>
        </w:rPr>
        <w:t xml:space="preserve">. A multa será aplicada à razão de 0,1% (um décimo por cento) sobre o valor do contrato, por dia de atraso na prestação dos serviços. </w:t>
      </w:r>
    </w:p>
    <w:p w:rsidR="009B15CD" w:rsidRPr="00D73FDC" w:rsidRDefault="009B15CD" w:rsidP="008F2A82">
      <w:pPr>
        <w:spacing w:after="0"/>
        <w:jc w:val="both"/>
        <w:rPr>
          <w:rFonts w:ascii="Arial" w:hAnsi="Arial" w:cs="Arial"/>
        </w:rPr>
      </w:pPr>
      <w:r w:rsidRPr="00D73FDC">
        <w:rPr>
          <w:rFonts w:ascii="Arial" w:hAnsi="Arial" w:cs="Arial"/>
          <w:b/>
        </w:rPr>
        <w:t>10.3</w:t>
      </w:r>
      <w:r w:rsidRPr="00D73FDC">
        <w:rPr>
          <w:rFonts w:ascii="Arial" w:hAnsi="Arial" w:cs="Arial"/>
        </w:rPr>
        <w:t>. O valor máximo das multas não poderá exceder, cumulativamente, a 10% (dez por cento) do valor do Contrato.</w:t>
      </w:r>
    </w:p>
    <w:p w:rsidR="009B15CD" w:rsidRPr="00D73FDC" w:rsidRDefault="009B15CD" w:rsidP="008F2A82">
      <w:pPr>
        <w:spacing w:after="0"/>
        <w:jc w:val="both"/>
        <w:rPr>
          <w:rFonts w:ascii="Arial" w:hAnsi="Arial" w:cs="Arial"/>
        </w:rPr>
      </w:pPr>
      <w:r w:rsidRPr="00D73FDC">
        <w:rPr>
          <w:rFonts w:ascii="Arial" w:hAnsi="Arial" w:cs="Arial"/>
          <w:b/>
        </w:rPr>
        <w:t>10.4</w:t>
      </w:r>
      <w:r w:rsidRPr="00D73FDC">
        <w:rPr>
          <w:rFonts w:ascii="Arial" w:hAnsi="Arial" w:cs="Arial"/>
        </w:rPr>
        <w:t>. As sanções previstas neste Capítulo poderão ser aplicadas cumulativamente, ou não, de acordo com a gravidade da infração, facultada ampla defesa a Contratada, no prazo de 05 (cinco) dias úteis a contar da intimação do ato.</w:t>
      </w:r>
    </w:p>
    <w:p w:rsidR="009B15CD" w:rsidRPr="00D73FDC" w:rsidRDefault="009B15CD" w:rsidP="008F2A82">
      <w:pPr>
        <w:spacing w:after="0"/>
        <w:jc w:val="both"/>
        <w:rPr>
          <w:rFonts w:ascii="Arial" w:hAnsi="Arial" w:cs="Arial"/>
        </w:rPr>
      </w:pPr>
      <w:r w:rsidRPr="00D73FDC">
        <w:rPr>
          <w:rFonts w:ascii="Arial" w:hAnsi="Arial" w:cs="Arial"/>
          <w:b/>
        </w:rPr>
        <w:t>10.5</w:t>
      </w:r>
      <w:r w:rsidRPr="00D73FDC">
        <w:rPr>
          <w:rFonts w:ascii="Arial" w:hAnsi="Arial" w:cs="Arial"/>
        </w:rPr>
        <w:t>. A sanção de suspensão de participar em licitação e contratar com a Administração Pública poderá ser também aplicada aqueles que:</w:t>
      </w:r>
    </w:p>
    <w:p w:rsidR="009B15CD" w:rsidRPr="00D73FDC" w:rsidRDefault="009B15CD" w:rsidP="008F2A82">
      <w:pPr>
        <w:spacing w:after="0"/>
        <w:jc w:val="both"/>
        <w:rPr>
          <w:rFonts w:ascii="Arial" w:hAnsi="Arial" w:cs="Arial"/>
        </w:rPr>
      </w:pPr>
      <w:r w:rsidRPr="00D73FDC">
        <w:rPr>
          <w:rFonts w:ascii="Arial" w:hAnsi="Arial" w:cs="Arial"/>
          <w:b/>
        </w:rPr>
        <w:t>10.5.1</w:t>
      </w:r>
      <w:r w:rsidRPr="00D73FDC">
        <w:rPr>
          <w:rFonts w:ascii="Arial" w:hAnsi="Arial" w:cs="Arial"/>
        </w:rPr>
        <w:t>. Retardarem a execução do pregão;</w:t>
      </w:r>
    </w:p>
    <w:p w:rsidR="009B15CD" w:rsidRPr="00D73FDC" w:rsidRDefault="009B15CD" w:rsidP="008F2A82">
      <w:pPr>
        <w:spacing w:after="0"/>
        <w:jc w:val="both"/>
        <w:rPr>
          <w:rFonts w:ascii="Arial" w:hAnsi="Arial" w:cs="Arial"/>
        </w:rPr>
      </w:pPr>
      <w:r w:rsidRPr="00D73FDC">
        <w:rPr>
          <w:rFonts w:ascii="Arial" w:hAnsi="Arial" w:cs="Arial"/>
          <w:b/>
        </w:rPr>
        <w:t>10.5.2</w:t>
      </w:r>
      <w:r w:rsidRPr="00D73FDC">
        <w:rPr>
          <w:rFonts w:ascii="Arial" w:hAnsi="Arial" w:cs="Arial"/>
        </w:rPr>
        <w:t>. Demonstrarem não possuir idoneidade para contratar com a Administração e;</w:t>
      </w:r>
    </w:p>
    <w:p w:rsidR="009B15CD" w:rsidRPr="00D73FDC" w:rsidRDefault="009B15CD" w:rsidP="008F2A82">
      <w:pPr>
        <w:spacing w:after="0"/>
        <w:jc w:val="both"/>
        <w:rPr>
          <w:rFonts w:ascii="Arial" w:hAnsi="Arial" w:cs="Arial"/>
        </w:rPr>
      </w:pPr>
      <w:r w:rsidRPr="00D73FDC">
        <w:rPr>
          <w:rFonts w:ascii="Arial" w:hAnsi="Arial" w:cs="Arial"/>
          <w:b/>
        </w:rPr>
        <w:t>10.5.3</w:t>
      </w:r>
      <w:r w:rsidR="00204873" w:rsidRPr="00D73FDC">
        <w:rPr>
          <w:rFonts w:ascii="Arial" w:hAnsi="Arial" w:cs="Arial"/>
        </w:rPr>
        <w:t>. Fizerem declaração</w:t>
      </w:r>
      <w:r w:rsidRPr="00D73FDC">
        <w:rPr>
          <w:rFonts w:ascii="Arial" w:hAnsi="Arial" w:cs="Arial"/>
        </w:rPr>
        <w:t xml:space="preserve"> falsa ou cometerem fraude fiscal.</w:t>
      </w:r>
    </w:p>
    <w:p w:rsidR="009B15CD" w:rsidRPr="00D73FDC" w:rsidRDefault="009B15CD" w:rsidP="008F2A82">
      <w:pPr>
        <w:pStyle w:val="Corpodetexto"/>
        <w:spacing w:line="276" w:lineRule="auto"/>
        <w:rPr>
          <w:rFonts w:ascii="Arial" w:hAnsi="Arial" w:cs="Arial"/>
          <w:sz w:val="22"/>
          <w:szCs w:val="22"/>
        </w:rPr>
      </w:pPr>
    </w:p>
    <w:p w:rsidR="009B15CD" w:rsidRPr="00D73FDC" w:rsidRDefault="009B15CD" w:rsidP="008F2A82">
      <w:pPr>
        <w:tabs>
          <w:tab w:val="left" w:pos="1340"/>
        </w:tabs>
        <w:spacing w:after="0"/>
        <w:jc w:val="both"/>
        <w:rPr>
          <w:rFonts w:ascii="Arial" w:hAnsi="Arial" w:cs="Arial"/>
        </w:rPr>
      </w:pPr>
      <w:r w:rsidRPr="00D73FDC">
        <w:rPr>
          <w:rFonts w:ascii="Arial" w:hAnsi="Arial" w:cs="Arial"/>
          <w:b/>
        </w:rPr>
        <w:t>CLÁUSULA DÉCIMA PRIMEIRA-</w:t>
      </w:r>
      <w:r w:rsidR="00E911C4" w:rsidRPr="00D73FDC">
        <w:rPr>
          <w:rFonts w:ascii="Arial" w:hAnsi="Arial" w:cs="Arial"/>
          <w:b/>
        </w:rPr>
        <w:t xml:space="preserve"> </w:t>
      </w:r>
      <w:r w:rsidRPr="00D73FDC">
        <w:rPr>
          <w:rFonts w:ascii="Arial" w:hAnsi="Arial" w:cs="Arial"/>
          <w:b/>
        </w:rPr>
        <w:t>DO CANCELAMENTO DA ATA DE REGISTRO DE PREÇOS</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11.1.</w:t>
      </w:r>
      <w:r w:rsidR="00204873" w:rsidRPr="00D73FDC">
        <w:rPr>
          <w:rFonts w:ascii="Arial" w:hAnsi="Arial" w:cs="Arial"/>
          <w:b/>
        </w:rPr>
        <w:t xml:space="preserve"> </w:t>
      </w:r>
      <w:r w:rsidRPr="00D73FDC">
        <w:rPr>
          <w:rFonts w:ascii="Arial" w:hAnsi="Arial" w:cs="Arial"/>
        </w:rPr>
        <w:t>A presente Ata de Registro de Preços poderá ser cancelada, de pleno direito: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11.1.1.</w:t>
      </w:r>
      <w:r w:rsidR="00204873" w:rsidRPr="00D73FDC">
        <w:rPr>
          <w:rFonts w:ascii="Arial" w:hAnsi="Arial" w:cs="Arial"/>
          <w:b/>
        </w:rPr>
        <w:t xml:space="preserve"> </w:t>
      </w:r>
      <w:r w:rsidRPr="00D73FDC">
        <w:rPr>
          <w:rFonts w:ascii="Arial" w:hAnsi="Arial" w:cs="Arial"/>
        </w:rPr>
        <w:t>Pela Administração quando: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a detentora não cumprir as obrigações constantes desta Ata de Registro de Preços ;</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a detentora não retirar qualquer Ordem de Fornecimento, no prazo estabelecido, e a Administração não aceitar sua justificativa;</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a detentora der causa a rescisão administrativa da ata decorrente de Registro de Preços, a critério da Administração;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em qualquer das hipóteses de inexecução total ou parcial decorrente de registro de preços, se assim for decidido pela Administração;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os preços registrados se apresentarem superiores aos praticados no mercado;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por razões de interesse público devidamente demonstradas e justificadas pela Administração.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lastRenderedPageBreak/>
        <w:t>11.2.</w:t>
      </w:r>
      <w:r w:rsidRPr="00D73FDC">
        <w:rPr>
          <w:rFonts w:ascii="Arial" w:hAnsi="Arial" w:cs="Arial"/>
        </w:rPr>
        <w:t xml:space="preserve"> A comunicação do cancelamento do preço registrado, nos casos previstos neste item, será feita pessoalmente ou por correspondência com aviso de recebimento, juntando-se o comprovante ao processo de administração da presente Ata de Registro de Preços;</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11.2.1.</w:t>
      </w:r>
      <w:r w:rsidRPr="00D73FDC">
        <w:rPr>
          <w:rFonts w:ascii="Arial" w:hAnsi="Arial" w:cs="Arial"/>
        </w:rPr>
        <w:t xml:space="preserve"> No caso de ser ignorado, incerto ou inacessível o endereço da detentora, a comunicação será feita por publicação no órgão encarregado das publicações oficiais do Município, considerando-se cancelado o preço registrado a partir da publicação.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11.3.</w:t>
      </w:r>
      <w:r w:rsidR="00204873" w:rsidRPr="00D73FDC">
        <w:rPr>
          <w:rFonts w:ascii="Arial" w:hAnsi="Arial" w:cs="Arial"/>
          <w:b/>
        </w:rPr>
        <w:t xml:space="preserve"> </w:t>
      </w:r>
      <w:r w:rsidRPr="00D73FDC">
        <w:rPr>
          <w:rFonts w:ascii="Arial" w:hAnsi="Arial" w:cs="Arial"/>
        </w:rPr>
        <w:t>Pela detentora, quando, mediante solicitação por escrito, comprovarem estar impossibilitada de cumprir as exigências desta Ata de Registro de Preços, ou, a juízo da Administração, quando comprovada a ocorrência de qualquer das hipóteses previstas no art. 78, incisos XIII a XVI, da Lei Federal nº8.666/93, alterada pela Lei Federal 8.883/94.</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11.3.1.</w:t>
      </w:r>
      <w:r w:rsidRPr="00D73FDC">
        <w:rPr>
          <w:rFonts w:ascii="Arial" w:hAnsi="Arial" w:cs="Arial"/>
        </w:rPr>
        <w:t xml:space="preserve"> A solicitação da detentora para cancelamento do preço registrado deverá ser formulada com a antecedência de 30(trinta) dias, facultada a Administração a aplicação das penalidades legais, caso não aceitas as razões do pedido.</w:t>
      </w:r>
    </w:p>
    <w:p w:rsidR="009B15CD" w:rsidRPr="00D73FDC" w:rsidRDefault="009B15CD" w:rsidP="008F2A82">
      <w:pPr>
        <w:tabs>
          <w:tab w:val="left" w:pos="1340"/>
        </w:tabs>
        <w:spacing w:after="0"/>
        <w:jc w:val="both"/>
        <w:rPr>
          <w:rFonts w:ascii="Arial" w:hAnsi="Arial" w:cs="Arial"/>
          <w:b/>
        </w:rPr>
      </w:pPr>
    </w:p>
    <w:p w:rsidR="009B15CD" w:rsidRPr="00D73FDC" w:rsidRDefault="009B15CD" w:rsidP="008F2A82">
      <w:pPr>
        <w:tabs>
          <w:tab w:val="left" w:pos="1340"/>
        </w:tabs>
        <w:spacing w:after="0"/>
        <w:jc w:val="both"/>
        <w:rPr>
          <w:rFonts w:ascii="Arial" w:hAnsi="Arial" w:cs="Arial"/>
          <w:b/>
        </w:rPr>
      </w:pPr>
      <w:r w:rsidRPr="00D73FDC">
        <w:rPr>
          <w:rFonts w:ascii="Arial" w:hAnsi="Arial" w:cs="Arial"/>
          <w:b/>
        </w:rPr>
        <w:t>CLÁUSULA DÉCIMA SEGUNDA- DAS DISPOSIÇÕES FINAIS</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12.1.</w:t>
      </w:r>
      <w:r w:rsidR="00204873" w:rsidRPr="00D73FDC">
        <w:rPr>
          <w:rFonts w:ascii="Arial" w:hAnsi="Arial" w:cs="Arial"/>
          <w:b/>
        </w:rPr>
        <w:t xml:space="preserve"> </w:t>
      </w:r>
      <w:r w:rsidRPr="00D73FDC">
        <w:rPr>
          <w:rFonts w:ascii="Arial" w:hAnsi="Arial" w:cs="Arial"/>
        </w:rPr>
        <w:t xml:space="preserve">Integram esta Ata, o edital do </w:t>
      </w:r>
      <w:r w:rsidR="00204873" w:rsidRPr="00D73FDC">
        <w:rPr>
          <w:rFonts w:ascii="Arial" w:hAnsi="Arial" w:cs="Arial"/>
          <w:b/>
          <w:bCs/>
        </w:rPr>
        <w:t xml:space="preserve">Pregão </w:t>
      </w:r>
      <w:r w:rsidR="00C35B49" w:rsidRPr="00D73FDC">
        <w:rPr>
          <w:rFonts w:ascii="Arial" w:hAnsi="Arial" w:cs="Arial"/>
          <w:b/>
          <w:bCs/>
        </w:rPr>
        <w:t xml:space="preserve">Eletrônico </w:t>
      </w:r>
      <w:r w:rsidR="00204873" w:rsidRPr="00D73FDC">
        <w:rPr>
          <w:rFonts w:ascii="Arial" w:hAnsi="Arial" w:cs="Arial"/>
          <w:b/>
          <w:bCs/>
        </w:rPr>
        <w:t>nº</w:t>
      </w:r>
      <w:r w:rsidR="004B3D50" w:rsidRPr="00D73FDC">
        <w:rPr>
          <w:rFonts w:ascii="Arial" w:hAnsi="Arial" w:cs="Arial"/>
          <w:b/>
          <w:bCs/>
        </w:rPr>
        <w:t xml:space="preserve"> </w:t>
      </w:r>
      <w:r w:rsidR="00620DD2" w:rsidRPr="00D73FDC">
        <w:rPr>
          <w:rFonts w:ascii="Arial" w:hAnsi="Arial" w:cs="Arial"/>
          <w:b/>
          <w:bCs/>
        </w:rPr>
        <w:t>0</w:t>
      </w:r>
      <w:r w:rsidR="00542242">
        <w:rPr>
          <w:rFonts w:ascii="Arial" w:hAnsi="Arial" w:cs="Arial"/>
          <w:b/>
          <w:bCs/>
        </w:rPr>
        <w:t>4</w:t>
      </w:r>
      <w:r w:rsidR="00620DD2" w:rsidRPr="00D73FDC">
        <w:rPr>
          <w:rFonts w:ascii="Arial" w:hAnsi="Arial" w:cs="Arial"/>
          <w:b/>
          <w:bCs/>
        </w:rPr>
        <w:t>/202</w:t>
      </w:r>
      <w:r w:rsidR="00C35B49" w:rsidRPr="00D73FDC">
        <w:rPr>
          <w:rFonts w:ascii="Arial" w:hAnsi="Arial" w:cs="Arial"/>
          <w:b/>
          <w:bCs/>
        </w:rPr>
        <w:t>3</w:t>
      </w:r>
      <w:r w:rsidRPr="00D73FDC">
        <w:rPr>
          <w:rFonts w:ascii="Arial" w:hAnsi="Arial" w:cs="Arial"/>
        </w:rPr>
        <w:t xml:space="preserve"> e a proposta da empresa classificada no certame supramencionado.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12.3.</w:t>
      </w:r>
      <w:r w:rsidR="00204873" w:rsidRPr="00D73FDC">
        <w:rPr>
          <w:rFonts w:ascii="Arial" w:hAnsi="Arial" w:cs="Arial"/>
          <w:b/>
        </w:rPr>
        <w:t xml:space="preserve"> </w:t>
      </w:r>
      <w:r w:rsidRPr="00D73FDC">
        <w:rPr>
          <w:rFonts w:ascii="Arial" w:hAnsi="Arial" w:cs="Arial"/>
        </w:rPr>
        <w:t>Fica declarado que o preço registrado na presente Ata é válido por um ano, contando a partir de sua assinatura, ficando automaticamente prorrogado o prazo de validade da proposta apresentada do Pregão em epígrafe.</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12.3.</w:t>
      </w:r>
      <w:r w:rsidR="00204873" w:rsidRPr="00D73FDC">
        <w:rPr>
          <w:rFonts w:ascii="Arial" w:hAnsi="Arial" w:cs="Arial"/>
          <w:b/>
        </w:rPr>
        <w:t xml:space="preserve"> </w:t>
      </w:r>
      <w:r w:rsidRPr="00D73FDC">
        <w:rPr>
          <w:rFonts w:ascii="Arial" w:hAnsi="Arial" w:cs="Arial"/>
        </w:rPr>
        <w:t xml:space="preserve">Fica eleito o foro desta Comarca de </w:t>
      </w:r>
      <w:r w:rsidR="00204873" w:rsidRPr="00D73FDC">
        <w:rPr>
          <w:rFonts w:ascii="Arial" w:hAnsi="Arial" w:cs="Arial"/>
        </w:rPr>
        <w:t>São Gotardo/MG</w:t>
      </w:r>
      <w:r w:rsidRPr="00D73FDC">
        <w:rPr>
          <w:rFonts w:ascii="Arial" w:hAnsi="Arial" w:cs="Arial"/>
        </w:rPr>
        <w:t xml:space="preserve"> para dirimir quaisquer questões decorrentes da utilização da presente Ata.</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 xml:space="preserve">12.4. </w:t>
      </w:r>
      <w:r w:rsidRPr="00D73FDC">
        <w:rPr>
          <w:rFonts w:ascii="Arial" w:hAnsi="Arial" w:cs="Arial"/>
        </w:rPr>
        <w:t xml:space="preserve">Os casos omissos serão resolvidos de acordo com o Decreto instituidor do Registro de Preços nº </w:t>
      </w:r>
      <w:r w:rsidR="00C35B49" w:rsidRPr="00D73FDC">
        <w:rPr>
          <w:rFonts w:ascii="Arial" w:hAnsi="Arial" w:cs="Arial"/>
        </w:rPr>
        <w:t>47/2012</w:t>
      </w:r>
      <w:r w:rsidRPr="00D73FDC">
        <w:rPr>
          <w:rFonts w:ascii="Arial" w:hAnsi="Arial" w:cs="Arial"/>
        </w:rPr>
        <w:t xml:space="preserve"> na modalidade </w:t>
      </w:r>
      <w:r w:rsidRPr="00D73FDC">
        <w:rPr>
          <w:rFonts w:ascii="Arial" w:hAnsi="Arial" w:cs="Arial"/>
          <w:bCs/>
        </w:rPr>
        <w:t xml:space="preserve">de Pregão </w:t>
      </w:r>
      <w:r w:rsidR="00C35B49" w:rsidRPr="00D73FDC">
        <w:rPr>
          <w:rFonts w:ascii="Arial" w:hAnsi="Arial" w:cs="Arial"/>
          <w:bCs/>
        </w:rPr>
        <w:t xml:space="preserve">Eletrônico </w:t>
      </w:r>
      <w:r w:rsidRPr="00D73FDC">
        <w:rPr>
          <w:rFonts w:ascii="Arial" w:hAnsi="Arial" w:cs="Arial"/>
          <w:bCs/>
        </w:rPr>
        <w:t xml:space="preserve">nº </w:t>
      </w:r>
      <w:r w:rsidR="00C35B49" w:rsidRPr="00D73FDC">
        <w:rPr>
          <w:rFonts w:ascii="Arial" w:hAnsi="Arial" w:cs="Arial"/>
          <w:bCs/>
        </w:rPr>
        <w:t>64/2020</w:t>
      </w:r>
      <w:r w:rsidRPr="00D73FDC">
        <w:rPr>
          <w:rFonts w:ascii="Arial" w:hAnsi="Arial" w:cs="Arial"/>
        </w:rPr>
        <w:t>, a Lei Federal nº10.520/02 e subsidiariamente a Lei Federal nº8.666/93, com as demais normas aplicáveis.</w:t>
      </w:r>
    </w:p>
    <w:p w:rsidR="008F2A82" w:rsidRPr="00D73FDC" w:rsidRDefault="009B15CD" w:rsidP="00AB6D5A">
      <w:pPr>
        <w:tabs>
          <w:tab w:val="left" w:pos="1340"/>
        </w:tabs>
        <w:spacing w:after="0"/>
        <w:jc w:val="both"/>
        <w:rPr>
          <w:rFonts w:ascii="Arial" w:hAnsi="Arial" w:cs="Arial"/>
        </w:rPr>
      </w:pPr>
      <w:r w:rsidRPr="00D73FDC">
        <w:rPr>
          <w:rFonts w:ascii="Arial" w:hAnsi="Arial" w:cs="Arial"/>
        </w:rPr>
        <w:tab/>
      </w:r>
    </w:p>
    <w:p w:rsidR="009B15CD" w:rsidRPr="00D73FDC" w:rsidRDefault="009B15CD" w:rsidP="00D73FDC">
      <w:pPr>
        <w:tabs>
          <w:tab w:val="left" w:pos="2740"/>
        </w:tabs>
        <w:spacing w:after="0"/>
        <w:rPr>
          <w:rFonts w:ascii="Arial" w:hAnsi="Arial" w:cs="Arial"/>
        </w:rPr>
      </w:pPr>
      <w:r w:rsidRPr="00D73FDC">
        <w:rPr>
          <w:rFonts w:ascii="Arial" w:hAnsi="Arial" w:cs="Arial"/>
        </w:rPr>
        <w:t xml:space="preserve">Prefeitura Municipal </w:t>
      </w:r>
      <w:r w:rsidR="00204873" w:rsidRPr="00D73FDC">
        <w:rPr>
          <w:rFonts w:ascii="Arial" w:hAnsi="Arial" w:cs="Arial"/>
        </w:rPr>
        <w:t>Matutina</w:t>
      </w:r>
      <w:r w:rsidRPr="00D73FDC">
        <w:rPr>
          <w:rFonts w:ascii="Arial" w:hAnsi="Arial" w:cs="Arial"/>
        </w:rPr>
        <w:t>,-----</w:t>
      </w:r>
      <w:r w:rsidR="00204873" w:rsidRPr="00D73FDC">
        <w:rPr>
          <w:rFonts w:ascii="Arial" w:hAnsi="Arial" w:cs="Arial"/>
        </w:rPr>
        <w:t>--------de --------------de 20</w:t>
      </w:r>
      <w:r w:rsidR="00235395" w:rsidRPr="00D73FDC">
        <w:rPr>
          <w:rFonts w:ascii="Arial" w:hAnsi="Arial" w:cs="Arial"/>
        </w:rPr>
        <w:t>2</w:t>
      </w:r>
      <w:r w:rsidR="003B5268" w:rsidRPr="00D73FDC">
        <w:rPr>
          <w:rFonts w:ascii="Arial" w:hAnsi="Arial" w:cs="Arial"/>
        </w:rPr>
        <w:t>3</w:t>
      </w:r>
      <w:r w:rsidRPr="00D73FDC">
        <w:rPr>
          <w:rFonts w:ascii="Arial" w:hAnsi="Arial" w:cs="Arial"/>
        </w:rPr>
        <w:t>.</w:t>
      </w:r>
    </w:p>
    <w:p w:rsidR="009B15CD" w:rsidRPr="00D73FDC" w:rsidRDefault="009B15CD" w:rsidP="008F2A82">
      <w:pPr>
        <w:tabs>
          <w:tab w:val="left" w:pos="2740"/>
        </w:tabs>
        <w:spacing w:after="0"/>
        <w:jc w:val="both"/>
        <w:rPr>
          <w:rFonts w:ascii="Arial" w:hAnsi="Arial" w:cs="Arial"/>
        </w:rPr>
      </w:pPr>
    </w:p>
    <w:p w:rsidR="008F2A82" w:rsidRPr="00D73FDC" w:rsidRDefault="008F2A82" w:rsidP="008F2A82">
      <w:pPr>
        <w:tabs>
          <w:tab w:val="left" w:pos="2220"/>
          <w:tab w:val="left" w:pos="2740"/>
        </w:tabs>
        <w:spacing w:after="0"/>
        <w:contextualSpacing/>
        <w:jc w:val="center"/>
        <w:rPr>
          <w:rFonts w:ascii="Arial" w:hAnsi="Arial" w:cs="Arial"/>
          <w:b/>
        </w:rPr>
      </w:pPr>
    </w:p>
    <w:p w:rsidR="009B15CD" w:rsidRPr="00D73FDC" w:rsidRDefault="00AB6D5A" w:rsidP="008F2A82">
      <w:pPr>
        <w:tabs>
          <w:tab w:val="left" w:pos="2220"/>
          <w:tab w:val="left" w:pos="2740"/>
        </w:tabs>
        <w:spacing w:after="0"/>
        <w:contextualSpacing/>
        <w:jc w:val="center"/>
        <w:rPr>
          <w:rFonts w:ascii="Arial" w:hAnsi="Arial" w:cs="Arial"/>
          <w:b/>
        </w:rPr>
      </w:pPr>
      <w:r w:rsidRPr="00D73FDC">
        <w:rPr>
          <w:rFonts w:ascii="Arial" w:hAnsi="Arial" w:cs="Arial"/>
          <w:b/>
        </w:rPr>
        <w:t>N</w:t>
      </w:r>
      <w:r w:rsidR="009B15CD" w:rsidRPr="00D73FDC">
        <w:rPr>
          <w:rFonts w:ascii="Arial" w:hAnsi="Arial" w:cs="Arial"/>
          <w:b/>
        </w:rPr>
        <w:t>ome</w:t>
      </w:r>
    </w:p>
    <w:p w:rsidR="009B15CD" w:rsidRPr="00D73FDC" w:rsidRDefault="009B15CD" w:rsidP="008F2A82">
      <w:pPr>
        <w:tabs>
          <w:tab w:val="left" w:pos="1340"/>
        </w:tabs>
        <w:spacing w:after="0"/>
        <w:contextualSpacing/>
        <w:jc w:val="center"/>
        <w:rPr>
          <w:rFonts w:ascii="Arial" w:hAnsi="Arial" w:cs="Arial"/>
        </w:rPr>
      </w:pPr>
      <w:r w:rsidRPr="00D73FDC">
        <w:rPr>
          <w:rFonts w:ascii="Arial" w:hAnsi="Arial" w:cs="Arial"/>
        </w:rPr>
        <w:t>Prefeito Municipal</w:t>
      </w:r>
    </w:p>
    <w:p w:rsidR="009B15CD" w:rsidRPr="00D73FDC" w:rsidRDefault="009B15CD" w:rsidP="008F2A82">
      <w:pPr>
        <w:spacing w:after="0"/>
        <w:contextualSpacing/>
        <w:jc w:val="center"/>
        <w:rPr>
          <w:rFonts w:ascii="Arial" w:hAnsi="Arial" w:cs="Arial"/>
        </w:rPr>
      </w:pPr>
    </w:p>
    <w:p w:rsidR="008F2A82" w:rsidRPr="00D73FDC" w:rsidRDefault="008F2A82" w:rsidP="008F2A82">
      <w:pPr>
        <w:spacing w:after="0"/>
        <w:contextualSpacing/>
        <w:jc w:val="center"/>
        <w:rPr>
          <w:rFonts w:ascii="Arial" w:hAnsi="Arial" w:cs="Arial"/>
        </w:rPr>
      </w:pPr>
    </w:p>
    <w:p w:rsidR="009B15CD" w:rsidRPr="00D73FDC" w:rsidRDefault="009B15CD" w:rsidP="008F2A82">
      <w:pPr>
        <w:pStyle w:val="Ttulo2"/>
        <w:numPr>
          <w:ilvl w:val="1"/>
          <w:numId w:val="0"/>
        </w:numPr>
        <w:tabs>
          <w:tab w:val="num" w:pos="576"/>
          <w:tab w:val="left" w:pos="2380"/>
        </w:tabs>
        <w:suppressAutoHyphens/>
        <w:spacing w:line="276" w:lineRule="auto"/>
        <w:ind w:left="576" w:hanging="576"/>
        <w:contextualSpacing/>
        <w:rPr>
          <w:rFonts w:ascii="Arial" w:hAnsi="Arial" w:cs="Arial"/>
          <w:sz w:val="22"/>
          <w:szCs w:val="22"/>
        </w:rPr>
      </w:pPr>
      <w:r w:rsidRPr="00D73FDC">
        <w:rPr>
          <w:rFonts w:ascii="Arial" w:hAnsi="Arial" w:cs="Arial"/>
          <w:sz w:val="22"/>
          <w:szCs w:val="22"/>
        </w:rPr>
        <w:t>Empresa Detentora Da Ata</w:t>
      </w:r>
    </w:p>
    <w:p w:rsidR="009B15CD" w:rsidRPr="00D73FDC" w:rsidRDefault="009B15CD" w:rsidP="008F2A82">
      <w:pPr>
        <w:autoSpaceDE w:val="0"/>
        <w:autoSpaceDN w:val="0"/>
        <w:adjustRightInd w:val="0"/>
        <w:spacing w:after="0"/>
        <w:contextualSpacing/>
        <w:jc w:val="center"/>
        <w:rPr>
          <w:rFonts w:ascii="Arial" w:hAnsi="Arial" w:cs="Arial"/>
          <w:b/>
        </w:rPr>
      </w:pPr>
      <w:r w:rsidRPr="00D73FDC">
        <w:rPr>
          <w:rFonts w:ascii="Arial" w:hAnsi="Arial" w:cs="Arial"/>
          <w:b/>
        </w:rPr>
        <w:t>Representante</w:t>
      </w:r>
    </w:p>
    <w:p w:rsidR="009B15CD" w:rsidRPr="00D73FDC" w:rsidRDefault="009B15CD" w:rsidP="008F2A82">
      <w:pPr>
        <w:autoSpaceDE w:val="0"/>
        <w:autoSpaceDN w:val="0"/>
        <w:adjustRightInd w:val="0"/>
        <w:spacing w:after="0"/>
        <w:contextualSpacing/>
        <w:jc w:val="center"/>
        <w:rPr>
          <w:rFonts w:ascii="Arial" w:hAnsi="Arial" w:cs="Arial"/>
          <w:bCs/>
        </w:rPr>
      </w:pPr>
      <w:r w:rsidRPr="00D73FDC">
        <w:rPr>
          <w:rFonts w:ascii="Arial" w:hAnsi="Arial" w:cs="Arial"/>
          <w:bCs/>
        </w:rPr>
        <w:t>Empresa</w:t>
      </w:r>
    </w:p>
    <w:p w:rsidR="009B15CD" w:rsidRPr="00D73FDC" w:rsidRDefault="009B15CD" w:rsidP="008F2A82">
      <w:pPr>
        <w:autoSpaceDE w:val="0"/>
        <w:autoSpaceDN w:val="0"/>
        <w:adjustRightInd w:val="0"/>
        <w:spacing w:after="0"/>
        <w:contextualSpacing/>
        <w:jc w:val="center"/>
        <w:rPr>
          <w:rFonts w:ascii="Arial" w:hAnsi="Arial" w:cs="Arial"/>
          <w:bCs/>
        </w:rPr>
      </w:pPr>
    </w:p>
    <w:p w:rsidR="008F2A82" w:rsidRPr="00D73FDC" w:rsidRDefault="008F2A82" w:rsidP="008F2A82">
      <w:pPr>
        <w:autoSpaceDE w:val="0"/>
        <w:autoSpaceDN w:val="0"/>
        <w:adjustRightInd w:val="0"/>
        <w:spacing w:after="0"/>
        <w:jc w:val="both"/>
        <w:rPr>
          <w:rFonts w:ascii="Arial" w:hAnsi="Arial" w:cs="Arial"/>
        </w:rPr>
      </w:pPr>
    </w:p>
    <w:p w:rsidR="00204873" w:rsidRPr="00D73FDC" w:rsidRDefault="009B15CD" w:rsidP="008F2A82">
      <w:pPr>
        <w:autoSpaceDE w:val="0"/>
        <w:autoSpaceDN w:val="0"/>
        <w:adjustRightInd w:val="0"/>
        <w:spacing w:after="0"/>
        <w:jc w:val="both"/>
        <w:rPr>
          <w:rFonts w:ascii="Arial" w:hAnsi="Arial" w:cs="Arial"/>
        </w:rPr>
      </w:pPr>
      <w:r w:rsidRPr="00D73FDC">
        <w:rPr>
          <w:rFonts w:ascii="Arial" w:hAnsi="Arial" w:cs="Arial"/>
        </w:rPr>
        <w:t>TESTEMUNHAS:</w:t>
      </w:r>
    </w:p>
    <w:p w:rsidR="00204873" w:rsidRPr="00D73FDC" w:rsidRDefault="009B15CD" w:rsidP="008F2A82">
      <w:pPr>
        <w:pStyle w:val="PargrafodaLista"/>
        <w:numPr>
          <w:ilvl w:val="0"/>
          <w:numId w:val="2"/>
        </w:numPr>
        <w:autoSpaceDE w:val="0"/>
        <w:autoSpaceDN w:val="0"/>
        <w:adjustRightInd w:val="0"/>
        <w:spacing w:after="0"/>
        <w:jc w:val="both"/>
        <w:rPr>
          <w:rFonts w:ascii="Arial" w:hAnsi="Arial" w:cs="Arial"/>
        </w:rPr>
      </w:pPr>
      <w:r w:rsidRPr="00D73FDC">
        <w:rPr>
          <w:rFonts w:ascii="Arial" w:hAnsi="Arial" w:cs="Arial"/>
        </w:rPr>
        <w:t>________________________</w:t>
      </w:r>
      <w:r w:rsidR="00204873" w:rsidRPr="00D73FDC">
        <w:rPr>
          <w:rFonts w:ascii="Arial" w:hAnsi="Arial" w:cs="Arial"/>
        </w:rPr>
        <w:t>____</w:t>
      </w:r>
      <w:r w:rsidRPr="00D73FDC">
        <w:rPr>
          <w:rFonts w:ascii="Arial" w:hAnsi="Arial" w:cs="Arial"/>
        </w:rPr>
        <w:t xml:space="preserve">   </w:t>
      </w:r>
    </w:p>
    <w:p w:rsidR="009B15CD" w:rsidRPr="00D73FDC" w:rsidRDefault="009B15CD" w:rsidP="008F2A82">
      <w:pPr>
        <w:pStyle w:val="PargrafodaLista"/>
        <w:numPr>
          <w:ilvl w:val="0"/>
          <w:numId w:val="2"/>
        </w:numPr>
        <w:autoSpaceDE w:val="0"/>
        <w:autoSpaceDN w:val="0"/>
        <w:adjustRightInd w:val="0"/>
        <w:spacing w:after="0"/>
        <w:jc w:val="both"/>
        <w:rPr>
          <w:rFonts w:ascii="Arial" w:hAnsi="Arial" w:cs="Arial"/>
        </w:rPr>
      </w:pPr>
      <w:r w:rsidRPr="00D73FDC">
        <w:rPr>
          <w:rFonts w:ascii="Arial" w:hAnsi="Arial" w:cs="Arial"/>
        </w:rPr>
        <w:t>____________________________</w:t>
      </w:r>
    </w:p>
    <w:p w:rsidR="0058579C" w:rsidRPr="00D73FDC" w:rsidRDefault="00A26D20" w:rsidP="008F2A82">
      <w:pPr>
        <w:rPr>
          <w:rFonts w:ascii="Arial" w:hAnsi="Arial" w:cs="Arial"/>
        </w:rPr>
      </w:pPr>
    </w:p>
    <w:sectPr w:rsidR="0058579C" w:rsidRPr="00D73FDC" w:rsidSect="00D73FDC">
      <w:headerReference w:type="default" r:id="rId7"/>
      <w:footerReference w:type="default" r:id="rId8"/>
      <w:pgSz w:w="11906" w:h="16838" w:code="9"/>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D20" w:rsidRDefault="00A26D20">
      <w:pPr>
        <w:spacing w:after="0" w:line="240" w:lineRule="auto"/>
      </w:pPr>
      <w:r>
        <w:separator/>
      </w:r>
    </w:p>
  </w:endnote>
  <w:endnote w:type="continuationSeparator" w:id="0">
    <w:p w:rsidR="00A26D20" w:rsidRDefault="00A26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0447963"/>
      <w:docPartObj>
        <w:docPartGallery w:val="Page Numbers (Bottom of Page)"/>
        <w:docPartUnique/>
      </w:docPartObj>
    </w:sdtPr>
    <w:sdtEndPr/>
    <w:sdtContent>
      <w:p w:rsidR="00377134" w:rsidRDefault="00377134">
        <w:pPr>
          <w:pStyle w:val="Rodap"/>
          <w:jc w:val="right"/>
        </w:pPr>
        <w:r>
          <w:fldChar w:fldCharType="begin"/>
        </w:r>
        <w:r>
          <w:instrText>PAGE   \* MERGEFORMAT</w:instrText>
        </w:r>
        <w:r>
          <w:fldChar w:fldCharType="separate"/>
        </w:r>
        <w:r w:rsidR="009F1494">
          <w:rPr>
            <w:noProof/>
          </w:rPr>
          <w:t>8</w:t>
        </w:r>
        <w:r>
          <w:fldChar w:fldCharType="end"/>
        </w:r>
      </w:p>
    </w:sdtContent>
  </w:sdt>
  <w:p w:rsidR="00377134" w:rsidRDefault="0037713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D20" w:rsidRDefault="00A26D20">
      <w:pPr>
        <w:spacing w:after="0" w:line="240" w:lineRule="auto"/>
      </w:pPr>
      <w:r>
        <w:separator/>
      </w:r>
    </w:p>
  </w:footnote>
  <w:footnote w:type="continuationSeparator" w:id="0">
    <w:p w:rsidR="00A26D20" w:rsidRDefault="00A26D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D63" w:rsidRDefault="00E31D63" w:rsidP="00E31D63">
    <w:pPr>
      <w:pStyle w:val="Cabealho"/>
      <w:spacing w:line="360" w:lineRule="auto"/>
      <w:jc w:val="center"/>
      <w:rPr>
        <w:b/>
        <w:sz w:val="36"/>
        <w:szCs w:val="36"/>
      </w:rPr>
    </w:pPr>
    <w:r>
      <w:rPr>
        <w:noProof/>
        <w:lang w:eastAsia="pt-BR"/>
      </w:rPr>
      <w:drawing>
        <wp:anchor distT="0" distB="0" distL="114300" distR="114300" simplePos="0" relativeHeight="251658240" behindDoc="1" locked="0" layoutInCell="1" allowOverlap="1" wp14:anchorId="7051FB42" wp14:editId="14210BD7">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3" name="Imagem 3" descr="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E31D63" w:rsidRDefault="00E31D63" w:rsidP="00E31D63">
    <w:pPr>
      <w:pStyle w:val="Cabealho"/>
      <w:spacing w:line="360" w:lineRule="auto"/>
      <w:jc w:val="center"/>
      <w:rPr>
        <w:sz w:val="20"/>
        <w:szCs w:val="24"/>
      </w:rPr>
    </w:pPr>
    <w:r>
      <w:rPr>
        <w:sz w:val="20"/>
      </w:rPr>
      <w:t xml:space="preserve">      TELEFONES: (34) 3674 1220/3674 1230</w:t>
    </w:r>
    <w:r w:rsidR="00200735">
      <w:rPr>
        <w:sz w:val="20"/>
      </w:rPr>
      <w:t>/</w:t>
    </w:r>
    <w:r>
      <w:rPr>
        <w:sz w:val="20"/>
      </w:rPr>
      <w:t>3674 1210</w:t>
    </w:r>
  </w:p>
  <w:p w:rsidR="00E31D63" w:rsidRDefault="00E31D63" w:rsidP="00E31D63">
    <w:pPr>
      <w:pStyle w:val="Cabealho"/>
      <w:spacing w:line="360" w:lineRule="auto"/>
      <w:jc w:val="center"/>
      <w:rPr>
        <w:sz w:val="20"/>
      </w:rPr>
    </w:pPr>
    <w:r>
      <w:rPr>
        <w:sz w:val="20"/>
      </w:rPr>
      <w:t xml:space="preserve">               RUA JOSÉ LONDE FILHO, 354 – </w:t>
    </w:r>
    <w:r w:rsidR="00200735">
      <w:rPr>
        <w:sz w:val="20"/>
      </w:rPr>
      <w:t xml:space="preserve">CENTRO - </w:t>
    </w:r>
    <w:r>
      <w:rPr>
        <w:sz w:val="20"/>
      </w:rPr>
      <w:t xml:space="preserve">CEP 38870-000 – </w:t>
    </w:r>
    <w:r w:rsidR="00200735">
      <w:rPr>
        <w:sz w:val="20"/>
      </w:rPr>
      <w:t>MATUTINA/MG</w:t>
    </w:r>
  </w:p>
  <w:p w:rsidR="00582DCC" w:rsidRPr="007217B9" w:rsidRDefault="00A26D20" w:rsidP="00C56BFC">
    <w:pPr>
      <w:pBdr>
        <w:bottom w:val="single" w:sz="12" w:space="1" w:color="auto"/>
      </w:pBdr>
      <w:jc w:val="center"/>
      <w:rPr>
        <w:b/>
        <w:sz w:val="2"/>
      </w:rPr>
    </w:pPr>
  </w:p>
  <w:p w:rsidR="00582DCC" w:rsidRPr="00C56BFC" w:rsidRDefault="00A26D20" w:rsidP="00C56BFC">
    <w:pPr>
      <w:spacing w:after="0"/>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B0A65"/>
    <w:multiLevelType w:val="hybridMultilevel"/>
    <w:tmpl w:val="ABDEEC2A"/>
    <w:lvl w:ilvl="0" w:tplc="A82C441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6840A9C"/>
    <w:multiLevelType w:val="multilevel"/>
    <w:tmpl w:val="C4301F48"/>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5CD"/>
    <w:rsid w:val="00012CBC"/>
    <w:rsid w:val="000C19C8"/>
    <w:rsid w:val="001038FB"/>
    <w:rsid w:val="00200735"/>
    <w:rsid w:val="00204873"/>
    <w:rsid w:val="00221DAD"/>
    <w:rsid w:val="00235395"/>
    <w:rsid w:val="00246343"/>
    <w:rsid w:val="00290339"/>
    <w:rsid w:val="002B5AA8"/>
    <w:rsid w:val="002D6638"/>
    <w:rsid w:val="002E39F7"/>
    <w:rsid w:val="002E3FED"/>
    <w:rsid w:val="002F0D9A"/>
    <w:rsid w:val="002F4A99"/>
    <w:rsid w:val="0035366D"/>
    <w:rsid w:val="00377134"/>
    <w:rsid w:val="003A41FC"/>
    <w:rsid w:val="003B5268"/>
    <w:rsid w:val="004155FD"/>
    <w:rsid w:val="00463AFD"/>
    <w:rsid w:val="00464954"/>
    <w:rsid w:val="00493E89"/>
    <w:rsid w:val="004B3D50"/>
    <w:rsid w:val="00542242"/>
    <w:rsid w:val="00551F63"/>
    <w:rsid w:val="005713EA"/>
    <w:rsid w:val="005A644B"/>
    <w:rsid w:val="00607CA9"/>
    <w:rsid w:val="00620DD2"/>
    <w:rsid w:val="00631883"/>
    <w:rsid w:val="00647863"/>
    <w:rsid w:val="006526A3"/>
    <w:rsid w:val="00683BF8"/>
    <w:rsid w:val="006C565A"/>
    <w:rsid w:val="007017B6"/>
    <w:rsid w:val="00744962"/>
    <w:rsid w:val="00765419"/>
    <w:rsid w:val="007B2484"/>
    <w:rsid w:val="008650CF"/>
    <w:rsid w:val="00873179"/>
    <w:rsid w:val="0089230B"/>
    <w:rsid w:val="008B2135"/>
    <w:rsid w:val="008B7FD3"/>
    <w:rsid w:val="008F2A82"/>
    <w:rsid w:val="00902E37"/>
    <w:rsid w:val="0090469A"/>
    <w:rsid w:val="00906807"/>
    <w:rsid w:val="00942BCA"/>
    <w:rsid w:val="0096064B"/>
    <w:rsid w:val="009608F2"/>
    <w:rsid w:val="009628C7"/>
    <w:rsid w:val="009733D8"/>
    <w:rsid w:val="00982E57"/>
    <w:rsid w:val="009B15CD"/>
    <w:rsid w:val="009F1494"/>
    <w:rsid w:val="00A00E3B"/>
    <w:rsid w:val="00A26D20"/>
    <w:rsid w:val="00A41F4B"/>
    <w:rsid w:val="00AB6D5A"/>
    <w:rsid w:val="00B03D29"/>
    <w:rsid w:val="00B420DE"/>
    <w:rsid w:val="00BE0F93"/>
    <w:rsid w:val="00BE65C4"/>
    <w:rsid w:val="00C262A7"/>
    <w:rsid w:val="00C35B49"/>
    <w:rsid w:val="00CB2139"/>
    <w:rsid w:val="00D066AE"/>
    <w:rsid w:val="00D26DA3"/>
    <w:rsid w:val="00D66E35"/>
    <w:rsid w:val="00D73FDC"/>
    <w:rsid w:val="00D904B5"/>
    <w:rsid w:val="00DA00A8"/>
    <w:rsid w:val="00DE4FF7"/>
    <w:rsid w:val="00DE63BA"/>
    <w:rsid w:val="00E06C10"/>
    <w:rsid w:val="00E07DBD"/>
    <w:rsid w:val="00E26DF0"/>
    <w:rsid w:val="00E31D63"/>
    <w:rsid w:val="00E44EF2"/>
    <w:rsid w:val="00E911C4"/>
    <w:rsid w:val="00E91AB0"/>
    <w:rsid w:val="00F14D87"/>
    <w:rsid w:val="00F44EC2"/>
    <w:rsid w:val="00F60E1A"/>
    <w:rsid w:val="00F843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30DE726-AEC4-4C13-8FD6-C68B0B74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5CD"/>
    <w:rPr>
      <w:rFonts w:ascii="Calibri" w:eastAsia="Calibri" w:hAnsi="Calibri" w:cs="Times New Roman"/>
    </w:rPr>
  </w:style>
  <w:style w:type="paragraph" w:styleId="Ttulo2">
    <w:name w:val="heading 2"/>
    <w:basedOn w:val="Normal"/>
    <w:next w:val="Normal"/>
    <w:link w:val="Ttulo2Char"/>
    <w:qFormat/>
    <w:rsid w:val="009B15CD"/>
    <w:pPr>
      <w:keepNext/>
      <w:spacing w:after="0" w:line="240" w:lineRule="auto"/>
      <w:jc w:val="center"/>
      <w:outlineLvl w:val="1"/>
    </w:pPr>
    <w:rPr>
      <w:rFonts w:ascii="Times New Roman" w:eastAsia="Times New Roman" w:hAnsi="Times New Roman"/>
      <w:sz w:val="28"/>
      <w:szCs w:val="20"/>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B15CD"/>
    <w:rPr>
      <w:rFonts w:ascii="Times New Roman" w:eastAsia="Times New Roman" w:hAnsi="Times New Roman" w:cs="Times New Roman"/>
      <w:sz w:val="28"/>
      <w:szCs w:val="20"/>
      <w:lang w:val="x-none" w:eastAsia="pt-BR"/>
    </w:rPr>
  </w:style>
  <w:style w:type="paragraph" w:styleId="Corpodetexto">
    <w:name w:val="Body Text"/>
    <w:basedOn w:val="Normal"/>
    <w:link w:val="CorpodetextoChar"/>
    <w:rsid w:val="009B15CD"/>
    <w:pPr>
      <w:spacing w:after="0" w:line="240" w:lineRule="auto"/>
      <w:jc w:val="both"/>
    </w:pPr>
    <w:rPr>
      <w:rFonts w:ascii="Times New Roman" w:eastAsia="Times New Roman" w:hAnsi="Times New Roman"/>
      <w:sz w:val="24"/>
      <w:szCs w:val="24"/>
      <w:lang w:val="x-none" w:eastAsia="pt-BR"/>
    </w:rPr>
  </w:style>
  <w:style w:type="character" w:customStyle="1" w:styleId="CorpodetextoChar">
    <w:name w:val="Corpo de texto Char"/>
    <w:basedOn w:val="Fontepargpadro"/>
    <w:link w:val="Corpodetexto"/>
    <w:rsid w:val="009B15CD"/>
    <w:rPr>
      <w:rFonts w:ascii="Times New Roman" w:eastAsia="Times New Roman" w:hAnsi="Times New Roman" w:cs="Times New Roman"/>
      <w:sz w:val="24"/>
      <w:szCs w:val="24"/>
      <w:lang w:val="x-none" w:eastAsia="pt-BR"/>
    </w:rPr>
  </w:style>
  <w:style w:type="paragraph" w:styleId="Legenda">
    <w:name w:val="caption"/>
    <w:basedOn w:val="Normal"/>
    <w:next w:val="Normal"/>
    <w:qFormat/>
    <w:rsid w:val="009B15CD"/>
    <w:pPr>
      <w:spacing w:after="0" w:line="240" w:lineRule="auto"/>
      <w:ind w:right="360"/>
      <w:jc w:val="center"/>
    </w:pPr>
    <w:rPr>
      <w:rFonts w:ascii="Times New Roman" w:eastAsia="Times New Roman" w:hAnsi="Times New Roman"/>
      <w:b/>
      <w:sz w:val="28"/>
      <w:szCs w:val="20"/>
      <w:lang w:eastAsia="pt-BR"/>
    </w:rPr>
  </w:style>
  <w:style w:type="paragraph" w:styleId="Recuodecorpodetexto2">
    <w:name w:val="Body Text Indent 2"/>
    <w:basedOn w:val="Normal"/>
    <w:link w:val="Recuodecorpodetexto2Char"/>
    <w:unhideWhenUsed/>
    <w:rsid w:val="009B15CD"/>
    <w:pPr>
      <w:suppressAutoHyphens/>
      <w:spacing w:after="120" w:line="480" w:lineRule="auto"/>
      <w:ind w:left="283"/>
    </w:pPr>
    <w:rPr>
      <w:rFonts w:ascii="Times New Roman" w:eastAsia="Times New Roman" w:hAnsi="Times New Roman"/>
      <w:sz w:val="20"/>
      <w:szCs w:val="20"/>
      <w:lang w:eastAsia="ar-SA"/>
    </w:rPr>
  </w:style>
  <w:style w:type="character" w:customStyle="1" w:styleId="Recuodecorpodetexto2Char">
    <w:name w:val="Recuo de corpo de texto 2 Char"/>
    <w:basedOn w:val="Fontepargpadro"/>
    <w:link w:val="Recuodecorpodetexto2"/>
    <w:rsid w:val="009B15CD"/>
    <w:rPr>
      <w:rFonts w:ascii="Times New Roman" w:eastAsia="Times New Roman" w:hAnsi="Times New Roman" w:cs="Times New Roman"/>
      <w:sz w:val="20"/>
      <w:szCs w:val="20"/>
      <w:lang w:eastAsia="ar-SA"/>
    </w:rPr>
  </w:style>
  <w:style w:type="paragraph" w:styleId="Textoembloco">
    <w:name w:val="Block Text"/>
    <w:basedOn w:val="Normal"/>
    <w:rsid w:val="009B15CD"/>
    <w:pPr>
      <w:suppressAutoHyphens/>
      <w:spacing w:after="120" w:line="240" w:lineRule="auto"/>
      <w:ind w:left="1440" w:right="1440"/>
    </w:pPr>
    <w:rPr>
      <w:rFonts w:ascii="Times New Roman" w:eastAsia="Times New Roman" w:hAnsi="Times New Roman"/>
      <w:sz w:val="20"/>
      <w:szCs w:val="20"/>
      <w:lang w:eastAsia="ar-SA"/>
    </w:rPr>
  </w:style>
  <w:style w:type="paragraph" w:styleId="Textodebalo">
    <w:name w:val="Balloon Text"/>
    <w:basedOn w:val="Normal"/>
    <w:link w:val="TextodebaloChar"/>
    <w:uiPriority w:val="99"/>
    <w:semiHidden/>
    <w:unhideWhenUsed/>
    <w:rsid w:val="009B15C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B15CD"/>
    <w:rPr>
      <w:rFonts w:ascii="Tahoma" w:eastAsia="Calibri" w:hAnsi="Tahoma" w:cs="Tahoma"/>
      <w:sz w:val="16"/>
      <w:szCs w:val="16"/>
    </w:rPr>
  </w:style>
  <w:style w:type="paragraph" w:styleId="Cabealho">
    <w:name w:val="header"/>
    <w:basedOn w:val="Normal"/>
    <w:link w:val="CabealhoChar"/>
    <w:unhideWhenUsed/>
    <w:rsid w:val="008B2135"/>
    <w:pPr>
      <w:tabs>
        <w:tab w:val="center" w:pos="4252"/>
        <w:tab w:val="right" w:pos="8504"/>
      </w:tabs>
      <w:spacing w:after="0" w:line="240" w:lineRule="auto"/>
    </w:pPr>
  </w:style>
  <w:style w:type="character" w:customStyle="1" w:styleId="CabealhoChar">
    <w:name w:val="Cabeçalho Char"/>
    <w:basedOn w:val="Fontepargpadro"/>
    <w:link w:val="Cabealho"/>
    <w:rsid w:val="008B2135"/>
    <w:rPr>
      <w:rFonts w:ascii="Calibri" w:eastAsia="Calibri" w:hAnsi="Calibri" w:cs="Times New Roman"/>
    </w:rPr>
  </w:style>
  <w:style w:type="paragraph" w:styleId="Rodap">
    <w:name w:val="footer"/>
    <w:basedOn w:val="Normal"/>
    <w:link w:val="RodapChar"/>
    <w:uiPriority w:val="99"/>
    <w:unhideWhenUsed/>
    <w:rsid w:val="008B2135"/>
    <w:pPr>
      <w:tabs>
        <w:tab w:val="center" w:pos="4252"/>
        <w:tab w:val="right" w:pos="8504"/>
      </w:tabs>
      <w:spacing w:after="0" w:line="240" w:lineRule="auto"/>
    </w:pPr>
  </w:style>
  <w:style w:type="character" w:customStyle="1" w:styleId="RodapChar">
    <w:name w:val="Rodapé Char"/>
    <w:basedOn w:val="Fontepargpadro"/>
    <w:link w:val="Rodap"/>
    <w:uiPriority w:val="99"/>
    <w:rsid w:val="008B2135"/>
    <w:rPr>
      <w:rFonts w:ascii="Calibri" w:eastAsia="Calibri" w:hAnsi="Calibri" w:cs="Times New Roman"/>
    </w:rPr>
  </w:style>
  <w:style w:type="paragraph" w:styleId="Corpodetexto3">
    <w:name w:val="Body Text 3"/>
    <w:basedOn w:val="Normal"/>
    <w:link w:val="Corpodetexto3Char"/>
    <w:rsid w:val="00F14D87"/>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rsid w:val="00F14D87"/>
    <w:rPr>
      <w:rFonts w:ascii="Times New Roman" w:eastAsia="Times New Roman" w:hAnsi="Times New Roman" w:cs="Times New Roman"/>
      <w:sz w:val="16"/>
      <w:szCs w:val="16"/>
      <w:lang w:eastAsia="pt-BR"/>
    </w:rPr>
  </w:style>
  <w:style w:type="paragraph" w:styleId="PargrafodaLista">
    <w:name w:val="List Paragraph"/>
    <w:basedOn w:val="Normal"/>
    <w:uiPriority w:val="34"/>
    <w:qFormat/>
    <w:rsid w:val="00204873"/>
    <w:pPr>
      <w:ind w:left="720"/>
      <w:contextualSpacing/>
    </w:pPr>
  </w:style>
  <w:style w:type="table" w:styleId="Tabelacomgrade">
    <w:name w:val="Table Grid"/>
    <w:basedOn w:val="Tabelanormal"/>
    <w:uiPriority w:val="59"/>
    <w:rsid w:val="002F0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2">
    <w:name w:val="Body Text 2"/>
    <w:basedOn w:val="Normal"/>
    <w:link w:val="Corpodetexto2Char"/>
    <w:rsid w:val="00620DD2"/>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basedOn w:val="Fontepargpadro"/>
    <w:link w:val="Corpodetexto2"/>
    <w:rsid w:val="00620DD2"/>
    <w:rPr>
      <w:rFonts w:ascii="Times New Roman" w:eastAsia="Times New Roman" w:hAnsi="Times New Roman" w:cs="Times New Roman"/>
      <w:sz w:val="24"/>
      <w:szCs w:val="24"/>
      <w:lang w:val="x-none"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37879">
      <w:bodyDiv w:val="1"/>
      <w:marLeft w:val="0"/>
      <w:marRight w:val="0"/>
      <w:marTop w:val="0"/>
      <w:marBottom w:val="0"/>
      <w:divBdr>
        <w:top w:val="none" w:sz="0" w:space="0" w:color="auto"/>
        <w:left w:val="none" w:sz="0" w:space="0" w:color="auto"/>
        <w:bottom w:val="none" w:sz="0" w:space="0" w:color="auto"/>
        <w:right w:val="none" w:sz="0" w:space="0" w:color="auto"/>
      </w:divBdr>
    </w:div>
    <w:div w:id="172035373">
      <w:bodyDiv w:val="1"/>
      <w:marLeft w:val="0"/>
      <w:marRight w:val="0"/>
      <w:marTop w:val="0"/>
      <w:marBottom w:val="0"/>
      <w:divBdr>
        <w:top w:val="none" w:sz="0" w:space="0" w:color="auto"/>
        <w:left w:val="none" w:sz="0" w:space="0" w:color="auto"/>
        <w:bottom w:val="none" w:sz="0" w:space="0" w:color="auto"/>
        <w:right w:val="none" w:sz="0" w:space="0" w:color="auto"/>
      </w:divBdr>
    </w:div>
    <w:div w:id="211967826">
      <w:bodyDiv w:val="1"/>
      <w:marLeft w:val="0"/>
      <w:marRight w:val="0"/>
      <w:marTop w:val="0"/>
      <w:marBottom w:val="0"/>
      <w:divBdr>
        <w:top w:val="none" w:sz="0" w:space="0" w:color="auto"/>
        <w:left w:val="none" w:sz="0" w:space="0" w:color="auto"/>
        <w:bottom w:val="none" w:sz="0" w:space="0" w:color="auto"/>
        <w:right w:val="none" w:sz="0" w:space="0" w:color="auto"/>
      </w:divBdr>
    </w:div>
    <w:div w:id="373505875">
      <w:bodyDiv w:val="1"/>
      <w:marLeft w:val="0"/>
      <w:marRight w:val="0"/>
      <w:marTop w:val="0"/>
      <w:marBottom w:val="0"/>
      <w:divBdr>
        <w:top w:val="none" w:sz="0" w:space="0" w:color="auto"/>
        <w:left w:val="none" w:sz="0" w:space="0" w:color="auto"/>
        <w:bottom w:val="none" w:sz="0" w:space="0" w:color="auto"/>
        <w:right w:val="none" w:sz="0" w:space="0" w:color="auto"/>
      </w:divBdr>
    </w:div>
    <w:div w:id="425619704">
      <w:bodyDiv w:val="1"/>
      <w:marLeft w:val="0"/>
      <w:marRight w:val="0"/>
      <w:marTop w:val="0"/>
      <w:marBottom w:val="0"/>
      <w:divBdr>
        <w:top w:val="none" w:sz="0" w:space="0" w:color="auto"/>
        <w:left w:val="none" w:sz="0" w:space="0" w:color="auto"/>
        <w:bottom w:val="none" w:sz="0" w:space="0" w:color="auto"/>
        <w:right w:val="none" w:sz="0" w:space="0" w:color="auto"/>
      </w:divBdr>
    </w:div>
    <w:div w:id="447432426">
      <w:bodyDiv w:val="1"/>
      <w:marLeft w:val="0"/>
      <w:marRight w:val="0"/>
      <w:marTop w:val="0"/>
      <w:marBottom w:val="0"/>
      <w:divBdr>
        <w:top w:val="none" w:sz="0" w:space="0" w:color="auto"/>
        <w:left w:val="none" w:sz="0" w:space="0" w:color="auto"/>
        <w:bottom w:val="none" w:sz="0" w:space="0" w:color="auto"/>
        <w:right w:val="none" w:sz="0" w:space="0" w:color="auto"/>
      </w:divBdr>
    </w:div>
    <w:div w:id="778527323">
      <w:bodyDiv w:val="1"/>
      <w:marLeft w:val="0"/>
      <w:marRight w:val="0"/>
      <w:marTop w:val="0"/>
      <w:marBottom w:val="0"/>
      <w:divBdr>
        <w:top w:val="none" w:sz="0" w:space="0" w:color="auto"/>
        <w:left w:val="none" w:sz="0" w:space="0" w:color="auto"/>
        <w:bottom w:val="none" w:sz="0" w:space="0" w:color="auto"/>
        <w:right w:val="none" w:sz="0" w:space="0" w:color="auto"/>
      </w:divBdr>
    </w:div>
    <w:div w:id="1298880429">
      <w:bodyDiv w:val="1"/>
      <w:marLeft w:val="0"/>
      <w:marRight w:val="0"/>
      <w:marTop w:val="0"/>
      <w:marBottom w:val="0"/>
      <w:divBdr>
        <w:top w:val="none" w:sz="0" w:space="0" w:color="auto"/>
        <w:left w:val="none" w:sz="0" w:space="0" w:color="auto"/>
        <w:bottom w:val="none" w:sz="0" w:space="0" w:color="auto"/>
        <w:right w:val="none" w:sz="0" w:space="0" w:color="auto"/>
      </w:divBdr>
    </w:div>
    <w:div w:id="1321931375">
      <w:bodyDiv w:val="1"/>
      <w:marLeft w:val="0"/>
      <w:marRight w:val="0"/>
      <w:marTop w:val="0"/>
      <w:marBottom w:val="0"/>
      <w:divBdr>
        <w:top w:val="none" w:sz="0" w:space="0" w:color="auto"/>
        <w:left w:val="none" w:sz="0" w:space="0" w:color="auto"/>
        <w:bottom w:val="none" w:sz="0" w:space="0" w:color="auto"/>
        <w:right w:val="none" w:sz="0" w:space="0" w:color="auto"/>
      </w:divBdr>
    </w:div>
    <w:div w:id="1678189515">
      <w:bodyDiv w:val="1"/>
      <w:marLeft w:val="0"/>
      <w:marRight w:val="0"/>
      <w:marTop w:val="0"/>
      <w:marBottom w:val="0"/>
      <w:divBdr>
        <w:top w:val="none" w:sz="0" w:space="0" w:color="auto"/>
        <w:left w:val="none" w:sz="0" w:space="0" w:color="auto"/>
        <w:bottom w:val="none" w:sz="0" w:space="0" w:color="auto"/>
        <w:right w:val="none" w:sz="0" w:space="0" w:color="auto"/>
      </w:divBdr>
    </w:div>
    <w:div w:id="1735350371">
      <w:bodyDiv w:val="1"/>
      <w:marLeft w:val="0"/>
      <w:marRight w:val="0"/>
      <w:marTop w:val="0"/>
      <w:marBottom w:val="0"/>
      <w:divBdr>
        <w:top w:val="none" w:sz="0" w:space="0" w:color="auto"/>
        <w:left w:val="none" w:sz="0" w:space="0" w:color="auto"/>
        <w:bottom w:val="none" w:sz="0" w:space="0" w:color="auto"/>
        <w:right w:val="none" w:sz="0" w:space="0" w:color="auto"/>
      </w:divBdr>
    </w:div>
    <w:div w:id="1803377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2797</Words>
  <Characters>15106</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48</cp:revision>
  <cp:lastPrinted>2023-08-03T17:04:00Z</cp:lastPrinted>
  <dcterms:created xsi:type="dcterms:W3CDTF">2014-12-17T13:02:00Z</dcterms:created>
  <dcterms:modified xsi:type="dcterms:W3CDTF">2023-08-21T16:13:00Z</dcterms:modified>
</cp:coreProperties>
</file>